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95" w:rsidRDefault="009A0495" w:rsidP="001A7D3B">
      <w:pPr>
        <w:jc w:val="both"/>
        <w:rPr>
          <w:sz w:val="32"/>
          <w:szCs w:val="32"/>
        </w:rPr>
      </w:pPr>
      <w:bookmarkStart w:id="0" w:name="_GoBack"/>
      <w:bookmarkEnd w:id="0"/>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9A0495" w:rsidRDefault="009A0495" w:rsidP="001A7D3B">
      <w:pPr>
        <w:jc w:val="both"/>
        <w:rPr>
          <w:sz w:val="32"/>
          <w:szCs w:val="32"/>
        </w:rPr>
      </w:pPr>
    </w:p>
    <w:p w:rsidR="005316F6" w:rsidRPr="009A0495" w:rsidRDefault="009A0495" w:rsidP="001A7D3B">
      <w:pPr>
        <w:jc w:val="center"/>
        <w:rPr>
          <w:sz w:val="36"/>
          <w:szCs w:val="36"/>
        </w:rPr>
      </w:pPr>
      <w:r w:rsidRPr="009A0495">
        <w:rPr>
          <w:sz w:val="36"/>
          <w:szCs w:val="36"/>
        </w:rPr>
        <w:t>Методическое пособие</w:t>
      </w:r>
    </w:p>
    <w:p w:rsidR="009A0495" w:rsidRDefault="009A0495" w:rsidP="001A7D3B">
      <w:pPr>
        <w:jc w:val="center"/>
        <w:rPr>
          <w:sz w:val="36"/>
          <w:szCs w:val="36"/>
        </w:rPr>
      </w:pPr>
      <w:r w:rsidRPr="009A0495">
        <w:rPr>
          <w:sz w:val="36"/>
          <w:szCs w:val="36"/>
        </w:rPr>
        <w:t>для рассмотрения материалов по отводу и</w:t>
      </w:r>
    </w:p>
    <w:p w:rsidR="009A0495" w:rsidRDefault="009A0495" w:rsidP="001A7D3B">
      <w:pPr>
        <w:jc w:val="center"/>
        <w:rPr>
          <w:sz w:val="36"/>
          <w:szCs w:val="36"/>
        </w:rPr>
      </w:pPr>
      <w:r w:rsidRPr="009A0495">
        <w:rPr>
          <w:sz w:val="36"/>
          <w:szCs w:val="36"/>
        </w:rPr>
        <w:t xml:space="preserve">строительству </w:t>
      </w:r>
      <w:proofErr w:type="gramStart"/>
      <w:r w:rsidRPr="009A0495">
        <w:rPr>
          <w:sz w:val="36"/>
          <w:szCs w:val="36"/>
        </w:rPr>
        <w:t>жилых</w:t>
      </w:r>
      <w:proofErr w:type="gramEnd"/>
      <w:r w:rsidRPr="009A0495">
        <w:rPr>
          <w:sz w:val="36"/>
          <w:szCs w:val="36"/>
        </w:rPr>
        <w:t>, общественных,</w:t>
      </w:r>
    </w:p>
    <w:p w:rsidR="009A0495" w:rsidRPr="009A0495" w:rsidRDefault="009A0495" w:rsidP="001A7D3B">
      <w:pPr>
        <w:jc w:val="center"/>
        <w:rPr>
          <w:sz w:val="36"/>
          <w:szCs w:val="36"/>
        </w:rPr>
      </w:pPr>
      <w:r w:rsidRPr="009A0495">
        <w:rPr>
          <w:sz w:val="36"/>
          <w:szCs w:val="36"/>
        </w:rPr>
        <w:t>промышленных и транспортных</w:t>
      </w:r>
    </w:p>
    <w:p w:rsidR="009A0495" w:rsidRDefault="009A0495" w:rsidP="001A7D3B">
      <w:pPr>
        <w:jc w:val="center"/>
        <w:rPr>
          <w:sz w:val="36"/>
          <w:szCs w:val="36"/>
        </w:rPr>
      </w:pPr>
      <w:r w:rsidRPr="009A0495">
        <w:rPr>
          <w:sz w:val="36"/>
          <w:szCs w:val="36"/>
        </w:rPr>
        <w:t>зданий и сооружений</w:t>
      </w: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Default="009A0495" w:rsidP="001A7D3B">
      <w:pPr>
        <w:jc w:val="both"/>
        <w:rPr>
          <w:sz w:val="36"/>
          <w:szCs w:val="36"/>
        </w:rPr>
      </w:pPr>
    </w:p>
    <w:p w:rsidR="009A0495" w:rsidRPr="001A7D3B" w:rsidRDefault="009A0495" w:rsidP="001A7D3B">
      <w:pPr>
        <w:jc w:val="center"/>
        <w:rPr>
          <w:b/>
          <w:sz w:val="28"/>
          <w:szCs w:val="28"/>
        </w:rPr>
      </w:pPr>
      <w:r w:rsidRPr="001A7D3B">
        <w:rPr>
          <w:b/>
          <w:sz w:val="28"/>
          <w:szCs w:val="28"/>
        </w:rPr>
        <w:lastRenderedPageBreak/>
        <w:t>СТРОИТЕЛЬНЫЕ НОРМЫ И ПРАВИЛА</w:t>
      </w:r>
    </w:p>
    <w:p w:rsidR="009A0495" w:rsidRPr="001A7D3B" w:rsidRDefault="009A0495" w:rsidP="001A7D3B">
      <w:pPr>
        <w:jc w:val="center"/>
        <w:rPr>
          <w:b/>
          <w:sz w:val="28"/>
          <w:szCs w:val="28"/>
        </w:rPr>
      </w:pPr>
      <w:r w:rsidRPr="001A7D3B">
        <w:rPr>
          <w:b/>
          <w:sz w:val="28"/>
          <w:szCs w:val="28"/>
        </w:rPr>
        <w:t>ГРАДОСТРОИТЕЛЬСТВО</w:t>
      </w:r>
    </w:p>
    <w:p w:rsidR="009A0495" w:rsidRPr="001A7D3B" w:rsidRDefault="009A0495" w:rsidP="001A7D3B">
      <w:pPr>
        <w:jc w:val="center"/>
        <w:rPr>
          <w:b/>
          <w:sz w:val="26"/>
          <w:szCs w:val="26"/>
        </w:rPr>
      </w:pPr>
      <w:r w:rsidRPr="001A7D3B">
        <w:rPr>
          <w:b/>
          <w:sz w:val="26"/>
          <w:szCs w:val="26"/>
        </w:rPr>
        <w:t>ПЛАНИРОВКА И ЗАСТРОЙКА ГОРОДСКИХ И СЕЛЬСКИХ ПОСЕЛЕНИЙ</w:t>
      </w:r>
    </w:p>
    <w:p w:rsidR="009A0495" w:rsidRPr="001A7D3B" w:rsidRDefault="009A0495" w:rsidP="001A7D3B">
      <w:pPr>
        <w:jc w:val="center"/>
        <w:rPr>
          <w:b/>
          <w:sz w:val="28"/>
          <w:szCs w:val="28"/>
        </w:rPr>
      </w:pPr>
      <w:r w:rsidRPr="001A7D3B">
        <w:rPr>
          <w:b/>
          <w:sz w:val="28"/>
          <w:szCs w:val="28"/>
        </w:rPr>
        <w:t>СНиП 2.07.01-89*</w:t>
      </w:r>
    </w:p>
    <w:p w:rsidR="009A0495" w:rsidRPr="001A7D3B" w:rsidRDefault="009A0495" w:rsidP="001A7D3B">
      <w:pPr>
        <w:jc w:val="center"/>
        <w:rPr>
          <w:b/>
          <w:sz w:val="28"/>
          <w:szCs w:val="28"/>
        </w:rPr>
      </w:pPr>
    </w:p>
    <w:p w:rsidR="009A0495" w:rsidRPr="001A7D3B" w:rsidRDefault="009A0495" w:rsidP="001A7D3B">
      <w:pPr>
        <w:jc w:val="center"/>
        <w:rPr>
          <w:b/>
          <w:sz w:val="28"/>
          <w:szCs w:val="28"/>
        </w:rPr>
      </w:pPr>
      <w:r w:rsidRPr="001A7D3B">
        <w:rPr>
          <w:b/>
          <w:sz w:val="28"/>
          <w:szCs w:val="28"/>
        </w:rPr>
        <w:t>Общее</w:t>
      </w:r>
    </w:p>
    <w:p w:rsidR="009A0495" w:rsidRDefault="009A0495" w:rsidP="001A7D3B">
      <w:pPr>
        <w:pStyle w:val="a3"/>
        <w:spacing w:before="0" w:beforeAutospacing="0" w:after="0" w:afterAutospacing="0"/>
        <w:jc w:val="both"/>
      </w:pPr>
      <w:r>
        <w:rPr>
          <w:b/>
          <w:bCs/>
        </w:rPr>
        <w:t>1.4.</w:t>
      </w:r>
      <w:r>
        <w:t xml:space="preserve"> Городские и сельские поселения в зависимости от проектной численности населения на расчетный срок подразделяются на группы в соответствии с табл. 1</w:t>
      </w:r>
    </w:p>
    <w:p w:rsidR="009A0495" w:rsidRPr="001A7D3B" w:rsidRDefault="009A0495" w:rsidP="001A7D3B">
      <w:pPr>
        <w:pStyle w:val="3"/>
        <w:spacing w:before="0" w:beforeAutospacing="0" w:after="0" w:afterAutospacing="0"/>
        <w:jc w:val="right"/>
        <w:rPr>
          <w:sz w:val="24"/>
          <w:szCs w:val="24"/>
        </w:rPr>
      </w:pPr>
      <w:r w:rsidRPr="001A7D3B">
        <w:rPr>
          <w:sz w:val="24"/>
          <w:szCs w:val="24"/>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282"/>
        <w:gridCol w:w="2751"/>
        <w:gridCol w:w="3500"/>
      </w:tblGrid>
      <w:tr w:rsidR="009A0495">
        <w:trPr>
          <w:trHeight w:val="225"/>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Группы поселений</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Население, тыс. чел.</w:t>
            </w:r>
          </w:p>
        </w:tc>
      </w:tr>
      <w:tr w:rsidR="009A0495">
        <w:trPr>
          <w:trHeight w:val="22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Города</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Сельские поселения</w:t>
            </w:r>
          </w:p>
        </w:tc>
      </w:tr>
      <w:tr w:rsidR="009A0495">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Крупнейшие</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1000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w:t>
            </w:r>
          </w:p>
        </w:tc>
      </w:tr>
      <w:tr w:rsidR="009A0495">
        <w:trPr>
          <w:trHeight w:val="225"/>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Крупные</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500 до 1000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5</w:t>
            </w:r>
          </w:p>
        </w:tc>
      </w:tr>
      <w:tr w:rsidR="009A0495">
        <w:trPr>
          <w:trHeight w:val="22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250 до  500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3 до 5</w:t>
            </w:r>
          </w:p>
        </w:tc>
      </w:tr>
      <w:tr w:rsidR="009A0495">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Большие</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Св.100 до  250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1 до  3</w:t>
            </w:r>
          </w:p>
        </w:tc>
      </w:tr>
      <w:tr w:rsidR="009A0495">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Средние</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Св.50 до  100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0,2 до  1</w:t>
            </w:r>
          </w:p>
        </w:tc>
      </w:tr>
      <w:tr w:rsidR="009A0495">
        <w:trPr>
          <w:trHeight w:val="225"/>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Малые</w:t>
            </w:r>
            <w:proofErr w:type="gramStart"/>
            <w:r>
              <w:rPr>
                <w:vertAlign w:val="superscript"/>
              </w:rPr>
              <w:t>1</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20 до  50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0,05 до  0,2</w:t>
            </w:r>
          </w:p>
        </w:tc>
      </w:tr>
      <w:tr w:rsidR="009A0495">
        <w:trPr>
          <w:trHeight w:val="22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Св. 10 до  20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До 0,05</w:t>
            </w:r>
          </w:p>
        </w:tc>
      </w:tr>
      <w:tr w:rsidR="009A0495">
        <w:trPr>
          <w:trHeight w:val="22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rPr>
                <w:sz w:val="22"/>
              </w:rPr>
            </w:pPr>
          </w:p>
        </w:tc>
      </w:tr>
      <w:tr w:rsidR="009A0495">
        <w:trPr>
          <w:trHeight w:val="225"/>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9A0495" w:rsidRDefault="009A0495" w:rsidP="001A7D3B">
            <w:pPr>
              <w:jc w:val="both"/>
            </w:pPr>
            <w:r>
              <w:rPr>
                <w:vertAlign w:val="superscript"/>
              </w:rPr>
              <w:t>1</w:t>
            </w:r>
            <w:proofErr w:type="gramStart"/>
            <w:r>
              <w:t xml:space="preserve"> В</w:t>
            </w:r>
            <w:proofErr w:type="gramEnd"/>
            <w:r>
              <w:t xml:space="preserve"> группу малых городов включаются поселки городского типа.</w:t>
            </w:r>
          </w:p>
        </w:tc>
      </w:tr>
    </w:tbl>
    <w:p w:rsidR="009A0495" w:rsidRDefault="009A0495" w:rsidP="001A7D3B">
      <w:pPr>
        <w:jc w:val="both"/>
        <w:rPr>
          <w:sz w:val="28"/>
          <w:szCs w:val="28"/>
        </w:rPr>
      </w:pPr>
    </w:p>
    <w:p w:rsidR="009C0E63" w:rsidRDefault="009C0E63" w:rsidP="001A7D3B">
      <w:pPr>
        <w:pStyle w:val="a3"/>
        <w:spacing w:before="0" w:beforeAutospacing="0" w:after="0" w:afterAutospacing="0"/>
        <w:jc w:val="both"/>
      </w:pPr>
      <w:r>
        <w:rPr>
          <w:b/>
          <w:bCs/>
        </w:rPr>
        <w:t>1.7.</w:t>
      </w:r>
      <w:r>
        <w:t xml:space="preserve"> С учетом преимущественного функционального использования территория города подразделяется на </w:t>
      </w:r>
      <w:proofErr w:type="gramStart"/>
      <w:r>
        <w:t>селитебную</w:t>
      </w:r>
      <w:proofErr w:type="gramEnd"/>
      <w:r>
        <w:t>, производственную и ландшафтно-рекреационную.</w:t>
      </w:r>
    </w:p>
    <w:p w:rsidR="009C0E63" w:rsidRDefault="009C0E63" w:rsidP="001A7D3B">
      <w:pPr>
        <w:pStyle w:val="a3"/>
        <w:spacing w:before="0" w:beforeAutospacing="0" w:after="0" w:afterAutospacing="0"/>
        <w:jc w:val="both"/>
      </w:pPr>
      <w:r>
        <w:rPr>
          <w:b/>
          <w:bCs/>
        </w:rPr>
        <w:t>Селитебная территория</w:t>
      </w:r>
      <w:r>
        <w:t xml:space="preserve">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9C0E63" w:rsidRDefault="009C0E63" w:rsidP="001A7D3B">
      <w:pPr>
        <w:pStyle w:val="a3"/>
        <w:spacing w:before="0" w:beforeAutospacing="0" w:after="0" w:afterAutospacing="0"/>
        <w:jc w:val="both"/>
      </w:pPr>
      <w:r>
        <w:rPr>
          <w:b/>
          <w:bCs/>
        </w:rPr>
        <w:t>Производственная территория</w:t>
      </w:r>
      <w:r>
        <w:t xml:space="preserve">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p>
    <w:p w:rsidR="009C0E63" w:rsidRDefault="009C0E63" w:rsidP="001A7D3B">
      <w:pPr>
        <w:pStyle w:val="a3"/>
        <w:spacing w:before="0" w:beforeAutospacing="0" w:after="0" w:afterAutospacing="0"/>
        <w:jc w:val="both"/>
      </w:pPr>
      <w:r>
        <w:rPr>
          <w:b/>
          <w:bCs/>
        </w:rPr>
        <w:t xml:space="preserve">Ландшафтно-рекреационная территория </w:t>
      </w:r>
      <w:r>
        <w:t>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9C0E63" w:rsidRDefault="009C0E63" w:rsidP="001A7D3B">
      <w:pPr>
        <w:pStyle w:val="a3"/>
        <w:spacing w:before="0" w:beforeAutospacing="0" w:after="0" w:afterAutospacing="0"/>
        <w:jc w:val="both"/>
      </w:pPr>
      <w:r>
        <w:t>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курортные (в городах и поселках, имеющих лечебные ресурсы), охраняемых ландшафтов.</w:t>
      </w:r>
    </w:p>
    <w:p w:rsidR="009C0E63" w:rsidRDefault="009C0E63" w:rsidP="001A7D3B">
      <w:pPr>
        <w:pStyle w:val="a3"/>
        <w:spacing w:before="0" w:beforeAutospacing="0" w:after="0" w:afterAutospacing="0"/>
        <w:jc w:val="both"/>
      </w:pPr>
      <w:r>
        <w:t>Организацию территории сельского поселения необходимо предусматривать в увязке с общей функциональной организацией территории хозяйства, как правило, выделяя селитебную и производственную территории.</w:t>
      </w:r>
    </w:p>
    <w:p w:rsidR="009C0E63" w:rsidRDefault="009C0E63" w:rsidP="001A7D3B">
      <w:pPr>
        <w:pStyle w:val="a3"/>
        <w:spacing w:before="0" w:beforeAutospacing="0" w:after="0" w:afterAutospacing="0"/>
        <w:jc w:val="both"/>
      </w:pPr>
      <w:r>
        <w:t>В исторических городах следует выделять зоны (районы) исторической застройки.</w:t>
      </w:r>
    </w:p>
    <w:p w:rsidR="009C0E63" w:rsidRDefault="009C0E63" w:rsidP="001A7D3B">
      <w:pPr>
        <w:pStyle w:val="a3"/>
        <w:spacing w:before="0" w:beforeAutospacing="0" w:after="0" w:afterAutospacing="0"/>
        <w:jc w:val="both"/>
      </w:pPr>
      <w:r>
        <w:rPr>
          <w:rStyle w:val="a4"/>
        </w:rPr>
        <w:lastRenderedPageBreak/>
        <w:t>Примечания: 1. При соблюдении санитарно-гигиенических и других требований к совместному размещению объектов разного функционального назначения допускается создание многофункциональных зон.</w:t>
      </w:r>
    </w:p>
    <w:p w:rsidR="009C0E63" w:rsidRDefault="009C0E63" w:rsidP="001A7D3B">
      <w:pPr>
        <w:pStyle w:val="a3"/>
        <w:spacing w:before="0" w:beforeAutospacing="0" w:after="0" w:afterAutospacing="0"/>
        <w:jc w:val="both"/>
      </w:pPr>
      <w:r>
        <w:rPr>
          <w:rStyle w:val="a4"/>
        </w:rPr>
        <w:t>2. 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9C0E63" w:rsidRDefault="009C0E63" w:rsidP="001A7D3B">
      <w:pPr>
        <w:pStyle w:val="a3"/>
        <w:spacing w:before="0" w:beforeAutospacing="0" w:after="0" w:afterAutospacing="0"/>
        <w:jc w:val="both"/>
      </w:pPr>
      <w:r>
        <w:rPr>
          <w:rStyle w:val="a4"/>
        </w:rPr>
        <w:t>В сейсмических районах функциональное зонирование территории следует предусматривать на основе микрорайонирования по условиям сейсмичности. При этом под застройку следует использовать участки с меньшей сейсмичностью в соответствии с требованиями СН 429-71.</w:t>
      </w:r>
    </w:p>
    <w:p w:rsidR="009C0E63" w:rsidRDefault="009C0E63" w:rsidP="001A7D3B">
      <w:pPr>
        <w:pStyle w:val="a3"/>
        <w:spacing w:before="0" w:beforeAutospacing="0" w:after="0" w:afterAutospacing="0"/>
        <w:jc w:val="both"/>
        <w:rPr>
          <w:rStyle w:val="a4"/>
        </w:rPr>
      </w:pPr>
      <w:r>
        <w:rPr>
          <w:rStyle w:val="a4"/>
        </w:rPr>
        <w:t>3. 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F06C7E" w:rsidRDefault="00F06C7E" w:rsidP="001A7D3B">
      <w:pPr>
        <w:pStyle w:val="a3"/>
        <w:spacing w:before="0" w:beforeAutospacing="0" w:after="0" w:afterAutospacing="0"/>
        <w:jc w:val="both"/>
        <w:rPr>
          <w:b/>
          <w:bCs/>
        </w:rPr>
      </w:pPr>
    </w:p>
    <w:p w:rsidR="009A0495" w:rsidRDefault="009C0E63" w:rsidP="00F06C7E">
      <w:pPr>
        <w:jc w:val="center"/>
        <w:rPr>
          <w:b/>
          <w:sz w:val="28"/>
          <w:szCs w:val="28"/>
        </w:rPr>
      </w:pPr>
      <w:r w:rsidRPr="00F06C7E">
        <w:rPr>
          <w:b/>
          <w:sz w:val="28"/>
          <w:szCs w:val="28"/>
        </w:rPr>
        <w:t>1. Селитебная территория</w:t>
      </w:r>
    </w:p>
    <w:p w:rsidR="00F06C7E" w:rsidRPr="00F06C7E" w:rsidRDefault="00F06C7E" w:rsidP="00F06C7E">
      <w:pPr>
        <w:jc w:val="center"/>
        <w:rPr>
          <w:b/>
          <w:sz w:val="28"/>
          <w:szCs w:val="28"/>
        </w:rPr>
      </w:pPr>
    </w:p>
    <w:p w:rsidR="009C0E63" w:rsidRDefault="009C0E63" w:rsidP="001A7D3B">
      <w:pPr>
        <w:pStyle w:val="a3"/>
        <w:spacing w:before="0" w:beforeAutospacing="0" w:after="0" w:afterAutospacing="0"/>
        <w:jc w:val="both"/>
      </w:pPr>
      <w:r>
        <w:rPr>
          <w:b/>
          <w:bCs/>
        </w:rPr>
        <w:t>2.1*.</w:t>
      </w:r>
      <w:r>
        <w:t xml:space="preserve"> Планировочную структуру селитебной территории городских и сельских поселений следует формировать с учетом взаимоувязанного размещения зон общественных центров, жилой застройки, улично-дорожной сети, озелененных территорий общего пользования, а также в увязке с планировочной структурой поселения в целом в зависимости от его величины и природных особенностей территории.</w:t>
      </w:r>
    </w:p>
    <w:p w:rsidR="009C0E63" w:rsidRDefault="009C0E63" w:rsidP="001A7D3B">
      <w:pPr>
        <w:pStyle w:val="a3"/>
        <w:spacing w:before="0" w:beforeAutospacing="0" w:after="0" w:afterAutospacing="0"/>
        <w:jc w:val="both"/>
      </w:pPr>
      <w:proofErr w:type="gramStart"/>
      <w:r>
        <w:t xml:space="preserve">Для предварительного определения потребности в селитебной территории следует принимать укрупненные показатели в расчете на 1000 чел.: в городах при средней этажности жилой застройки до 3 этажей — </w:t>
      </w:r>
      <w:smartTag w:uri="urn:schemas-microsoft-com:office:smarttags" w:element="metricconverter">
        <w:smartTagPr>
          <w:attr w:name="ProductID" w:val="10 га"/>
        </w:smartTagPr>
        <w:r>
          <w:t>10 га</w:t>
        </w:r>
      </w:smartTag>
      <w:r>
        <w:t xml:space="preserve"> для застройки без земельных участков и </w:t>
      </w:r>
      <w:smartTag w:uri="urn:schemas-microsoft-com:office:smarttags" w:element="metricconverter">
        <w:smartTagPr>
          <w:attr w:name="ProductID" w:val="20 га"/>
        </w:smartTagPr>
        <w:r>
          <w:t>20 га</w:t>
        </w:r>
      </w:smartTag>
      <w:r>
        <w:t xml:space="preserve"> — для застройки с участками; от 4 до 8 этажей — </w:t>
      </w:r>
      <w:smartTag w:uri="urn:schemas-microsoft-com:office:smarttags" w:element="metricconverter">
        <w:smartTagPr>
          <w:attr w:name="ProductID" w:val="8 га"/>
        </w:smartTagPr>
        <w:r>
          <w:t>8 га</w:t>
        </w:r>
      </w:smartTag>
      <w:r>
        <w:t xml:space="preserve">; 9 этажей и выше — </w:t>
      </w:r>
      <w:smartTag w:uri="urn:schemas-microsoft-com:office:smarttags" w:element="metricconverter">
        <w:smartTagPr>
          <w:attr w:name="ProductID" w:val="7 га"/>
        </w:smartTagPr>
        <w:r>
          <w:t>7 га</w:t>
        </w:r>
      </w:smartTag>
      <w:r>
        <w:t>.</w:t>
      </w:r>
      <w:proofErr w:type="gramEnd"/>
    </w:p>
    <w:p w:rsidR="009C0E63" w:rsidRDefault="009C0E63" w:rsidP="001A7D3B">
      <w:pPr>
        <w:pStyle w:val="a3"/>
        <w:spacing w:before="0" w:beforeAutospacing="0" w:after="0" w:afterAutospacing="0"/>
        <w:jc w:val="both"/>
      </w:pPr>
      <w:r>
        <w:t xml:space="preserve">Для районов севернее 58° </w:t>
      </w:r>
      <w:proofErr w:type="spellStart"/>
      <w:r>
        <w:t>с.ш</w:t>
      </w:r>
      <w:proofErr w:type="spellEnd"/>
      <w:r>
        <w:t xml:space="preserve">., а также климатических подрайонов </w:t>
      </w:r>
      <w:proofErr w:type="gramStart"/>
      <w:r>
        <w:t>I</w:t>
      </w:r>
      <w:proofErr w:type="gramEnd"/>
      <w:r>
        <w:t>А, IБ, IГ, IД и IА указанные показатели допускается уменьшать, но не более чем на 30%.</w:t>
      </w:r>
    </w:p>
    <w:p w:rsidR="009C0E63" w:rsidRDefault="009C0E63" w:rsidP="001A7D3B">
      <w:pPr>
        <w:pStyle w:val="a3"/>
        <w:spacing w:before="0" w:beforeAutospacing="0" w:after="0" w:afterAutospacing="0"/>
        <w:jc w:val="both"/>
        <w:rPr>
          <w:b/>
          <w:bCs/>
        </w:rPr>
      </w:pPr>
      <w:r>
        <w:rPr>
          <w:rStyle w:val="a4"/>
        </w:rPr>
        <w:t xml:space="preserve">Примечание. Селитебную территорию в городах необходимо расчленять на районы площадью не более </w:t>
      </w:r>
      <w:smartTag w:uri="urn:schemas-microsoft-com:office:smarttags" w:element="metricconverter">
        <w:smartTagPr>
          <w:attr w:name="ProductID" w:val="250 га"/>
        </w:smartTagPr>
        <w:r>
          <w:rPr>
            <w:rStyle w:val="a4"/>
          </w:rPr>
          <w:t>250 га</w:t>
        </w:r>
      </w:smartTag>
      <w:r>
        <w:rPr>
          <w:rStyle w:val="a4"/>
        </w:rPr>
        <w:t xml:space="preserve"> магистралями или полосами зеленых насаждений шириной не менее </w:t>
      </w:r>
      <w:smartTag w:uri="urn:schemas-microsoft-com:office:smarttags" w:element="metricconverter">
        <w:smartTagPr>
          <w:attr w:name="ProductID" w:val="100 м"/>
        </w:smartTagPr>
        <w:r>
          <w:rPr>
            <w:rStyle w:val="a4"/>
          </w:rPr>
          <w:t>100 м</w:t>
        </w:r>
      </w:smartTag>
      <w:r>
        <w:rPr>
          <w:rStyle w:val="a4"/>
        </w:rPr>
        <w:t>.</w:t>
      </w:r>
    </w:p>
    <w:p w:rsidR="009C0E63" w:rsidRDefault="009C0E63" w:rsidP="001A7D3B">
      <w:pPr>
        <w:pStyle w:val="a3"/>
        <w:spacing w:before="0" w:beforeAutospacing="0" w:after="0" w:afterAutospacing="0"/>
        <w:jc w:val="both"/>
      </w:pPr>
      <w:r>
        <w:rPr>
          <w:b/>
          <w:bCs/>
        </w:rPr>
        <w:t>2.3*.</w:t>
      </w:r>
      <w:r>
        <w:t xml:space="preserve"> Размещение индивидуального строительства в городах следует предусматривать:</w:t>
      </w:r>
    </w:p>
    <w:p w:rsidR="009C0E63" w:rsidRDefault="009C0E63" w:rsidP="001A7D3B">
      <w:pPr>
        <w:pStyle w:val="a3"/>
        <w:spacing w:before="0" w:beforeAutospacing="0" w:after="0" w:afterAutospacing="0"/>
        <w:jc w:val="both"/>
      </w:pPr>
      <w:proofErr w:type="gramStart"/>
      <w:r>
        <w:t xml:space="preserve">в пределах городской черты —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w:t>
      </w:r>
      <w:proofErr w:type="spellStart"/>
      <w:r>
        <w:t>безусадебной</w:t>
      </w:r>
      <w:proofErr w:type="spellEnd"/>
      <w:r>
        <w:t xml:space="preserve"> застройки при ее уплотнении и в целях сохранения характера сложившейся городской среды);</w:t>
      </w:r>
      <w:proofErr w:type="gramEnd"/>
    </w:p>
    <w:p w:rsidR="009C0E63" w:rsidRDefault="009C0E63" w:rsidP="001A7D3B">
      <w:pPr>
        <w:pStyle w:val="a3"/>
        <w:spacing w:before="0" w:beforeAutospacing="0" w:after="0" w:afterAutospacing="0"/>
        <w:jc w:val="both"/>
      </w:pPr>
      <w:r>
        <w:t xml:space="preserve">на территориях пригородных зон — на резервных территориях, включаемых </w:t>
      </w:r>
      <w:r>
        <w:rPr>
          <w:i/>
          <w:iCs/>
        </w:rPr>
        <w:t>в</w:t>
      </w:r>
      <w:r>
        <w:t xml:space="preserve"> городскую черту; в новых и развивающихся поселках, расположенных в пределах транспортной доступности города 30—40 мин.</w:t>
      </w:r>
    </w:p>
    <w:p w:rsidR="009C0E63" w:rsidRDefault="009C0E63" w:rsidP="001A7D3B">
      <w:pPr>
        <w:pStyle w:val="a3"/>
        <w:spacing w:before="0" w:beforeAutospacing="0" w:after="0" w:afterAutospacing="0"/>
        <w:jc w:val="both"/>
      </w:pPr>
      <w:r>
        <w:t>Районы индивидуальной усадебной застройки в городах не следует размещать на главных направлениях развития многоэтажного строительства на перспективу.</w:t>
      </w:r>
    </w:p>
    <w:p w:rsidR="009C0E63" w:rsidRDefault="009C0E63" w:rsidP="001A7D3B">
      <w:pPr>
        <w:pStyle w:val="a3"/>
        <w:spacing w:before="0" w:beforeAutospacing="0" w:after="0" w:afterAutospacing="0"/>
        <w:jc w:val="both"/>
      </w:pPr>
      <w:r>
        <w:t>В районах индивидуальной застройки следует предусматривать озеленение, благоустройство и инженерное оборудование территории, размещение учреждений и предприятий обслуживания повседневного пользования.</w:t>
      </w:r>
    </w:p>
    <w:p w:rsidR="009C0E63" w:rsidRDefault="009C0E63" w:rsidP="001A7D3B">
      <w:pPr>
        <w:jc w:val="both"/>
        <w:rPr>
          <w:sz w:val="28"/>
          <w:szCs w:val="28"/>
        </w:rPr>
      </w:pPr>
      <w:r>
        <w:rPr>
          <w:sz w:val="28"/>
          <w:szCs w:val="28"/>
        </w:rPr>
        <w:t>2.Жилая застройка</w:t>
      </w:r>
    </w:p>
    <w:p w:rsidR="009C0E63" w:rsidRDefault="009C0E63" w:rsidP="001A7D3B">
      <w:pPr>
        <w:pStyle w:val="a3"/>
        <w:spacing w:before="0" w:beforeAutospacing="0" w:after="0" w:afterAutospacing="0"/>
        <w:jc w:val="both"/>
      </w:pPr>
      <w:r>
        <w:rPr>
          <w:b/>
          <w:bCs/>
        </w:rPr>
        <w:t>2.6.</w:t>
      </w:r>
      <w:r>
        <w:t xml:space="preserve"> При проектировании жилой застройки, как правило, выделяются два основных уровня структурной организации селитебной территории:</w:t>
      </w:r>
    </w:p>
    <w:p w:rsidR="009C0E63" w:rsidRDefault="009C0E63" w:rsidP="001A7D3B">
      <w:pPr>
        <w:pStyle w:val="a3"/>
        <w:spacing w:before="0" w:beforeAutospacing="0" w:after="0" w:afterAutospacing="0"/>
        <w:jc w:val="both"/>
      </w:pPr>
      <w:r>
        <w:rPr>
          <w:b/>
          <w:bCs/>
        </w:rPr>
        <w:t>микрорайон</w:t>
      </w:r>
      <w:r>
        <w:t xml:space="preserve"> (квартал) — структурный элемент жилой застройки площадью, как правило, 10—60 га, но не более </w:t>
      </w:r>
      <w:smartTag w:uri="urn:schemas-microsoft-com:office:smarttags" w:element="metricconverter">
        <w:smartTagPr>
          <w:attr w:name="ProductID" w:val="80 га"/>
        </w:smartTagPr>
        <w:r>
          <w:t>80 га</w:t>
        </w:r>
      </w:smartTag>
      <w:r>
        <w:t xml:space="preserve">, не расчлененный магистральными улицами и дорогами, в </w:t>
      </w:r>
      <w:r>
        <w:lastRenderedPageBreak/>
        <w:t xml:space="preserve">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t>500 м</w:t>
        </w:r>
      </w:smartTag>
      <w:r>
        <w:t xml:space="preserve"> (кроме школ и детских дошкольных учреждений, радиус обслуживания которых определяется в соответствии с табл. 5 настоящих норм); границами, как правило, являются магистральные или жилые улицы, проезды, пешеходные пути, естественные рубежи;</w:t>
      </w:r>
    </w:p>
    <w:p w:rsidR="009C0E63" w:rsidRDefault="009C0E63" w:rsidP="001A7D3B">
      <w:pPr>
        <w:pStyle w:val="a3"/>
        <w:spacing w:before="0" w:beforeAutospacing="0" w:after="0" w:afterAutospacing="0"/>
        <w:jc w:val="both"/>
      </w:pPr>
      <w:r>
        <w:rPr>
          <w:b/>
          <w:bCs/>
        </w:rPr>
        <w:t>жилой район</w:t>
      </w:r>
      <w: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t>250 га</w:t>
        </w:r>
      </w:smartTag>
      <w: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t>1500 м</w:t>
        </w:r>
      </w:smartTag>
      <w: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9C0E63" w:rsidRDefault="009C0E63" w:rsidP="001A7D3B">
      <w:pPr>
        <w:pStyle w:val="a3"/>
        <w:spacing w:before="0" w:beforeAutospacing="0" w:after="0" w:afterAutospacing="0"/>
        <w:jc w:val="both"/>
      </w:pPr>
      <w:r>
        <w:rPr>
          <w:rStyle w:val="a4"/>
        </w:rPr>
        <w:t>Примечания: 1. Жилой район является, как правило, объектом разработки проекта детальной планировки, а микрорайон (квартал) — проекта застройки. Относить проектируемый объект к одному из уровней структурной организации селитебной территории следует в задании на проектирование.</w:t>
      </w:r>
    </w:p>
    <w:p w:rsidR="009C0E63" w:rsidRDefault="009C0E63" w:rsidP="001A7D3B">
      <w:pPr>
        <w:pStyle w:val="a3"/>
        <w:spacing w:before="0" w:beforeAutospacing="0" w:after="0" w:afterAutospacing="0"/>
        <w:jc w:val="both"/>
      </w:pPr>
      <w:r>
        <w:rPr>
          <w:rStyle w:val="a4"/>
        </w:rPr>
        <w:t>2. В малых городах и сельских поселениях при компактной планировочной структуре жилым районом может быть вся селитебная территория.</w:t>
      </w:r>
    </w:p>
    <w:p w:rsidR="009C0E63" w:rsidRDefault="009C0E63" w:rsidP="001A7D3B">
      <w:pPr>
        <w:pStyle w:val="a3"/>
        <w:spacing w:before="0" w:beforeAutospacing="0" w:after="0" w:afterAutospacing="0"/>
        <w:jc w:val="both"/>
        <w:rPr>
          <w:b/>
          <w:bCs/>
        </w:rPr>
      </w:pPr>
      <w:r>
        <w:rPr>
          <w:rStyle w:val="a4"/>
        </w:rPr>
        <w:t>3.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9C0E63" w:rsidRDefault="009C0E63" w:rsidP="001A7D3B">
      <w:pPr>
        <w:pStyle w:val="a3"/>
        <w:spacing w:before="0" w:beforeAutospacing="0" w:after="0" w:afterAutospacing="0"/>
        <w:jc w:val="both"/>
      </w:pPr>
      <w:r>
        <w:rPr>
          <w:b/>
          <w:bCs/>
        </w:rPr>
        <w:t>2.11.</w:t>
      </w:r>
      <w:r>
        <w:t xml:space="preserve"> Площадь озелененной территории микрорайона (квартала) следует принимать не менее 6 м</w:t>
      </w:r>
      <w:r>
        <w:rPr>
          <w:vertAlign w:val="superscript"/>
        </w:rPr>
        <w:t>2</w:t>
      </w:r>
      <w:r>
        <w:t>/чел. (без учета участков школ и детских дошкольных учреждений).</w:t>
      </w:r>
    </w:p>
    <w:p w:rsidR="009C0E63" w:rsidRDefault="009C0E63" w:rsidP="001A7D3B">
      <w:pPr>
        <w:pStyle w:val="a3"/>
        <w:spacing w:before="0" w:beforeAutospacing="0" w:after="0" w:afterAutospacing="0"/>
        <w:jc w:val="both"/>
      </w:pPr>
      <w:r>
        <w:t xml:space="preserve">Для частей климатических подрайонов IА, IБ, IГ, IД, и IIА, расположенных севернее 58° </w:t>
      </w:r>
      <w:proofErr w:type="spellStart"/>
      <w:r>
        <w:t>с.ш</w:t>
      </w:r>
      <w:proofErr w:type="spellEnd"/>
      <w:r>
        <w:t>., суммарную площадь озелененной территории микрорайонов допускается уменьшать, но принимать не менее 3 м</w:t>
      </w:r>
      <w:r>
        <w:rPr>
          <w:vertAlign w:val="superscript"/>
        </w:rPr>
        <w:t>2</w:t>
      </w:r>
      <w:r>
        <w:t xml:space="preserve">/чел., а для частей климатических подрайонов IA, IГ, IД, IIА южнее 58° </w:t>
      </w:r>
      <w:proofErr w:type="spellStart"/>
      <w:r>
        <w:t>с.ш</w:t>
      </w:r>
      <w:proofErr w:type="spellEnd"/>
      <w:r>
        <w:t xml:space="preserve">. и подрайонов IВ, IIБ и IIВ севернее 58° </w:t>
      </w:r>
      <w:proofErr w:type="spellStart"/>
      <w:r>
        <w:t>с.ш</w:t>
      </w:r>
      <w:proofErr w:type="spellEnd"/>
      <w:r>
        <w:t>.—не менее 5 м</w:t>
      </w:r>
      <w:r>
        <w:rPr>
          <w:vertAlign w:val="superscript"/>
        </w:rPr>
        <w:t>2</w:t>
      </w:r>
      <w:r>
        <w:t>/чел.</w:t>
      </w:r>
    </w:p>
    <w:p w:rsidR="009C0E63" w:rsidRDefault="009C0E63" w:rsidP="001A7D3B">
      <w:pPr>
        <w:pStyle w:val="a3"/>
        <w:spacing w:before="0" w:beforeAutospacing="0" w:after="0" w:afterAutospacing="0"/>
        <w:jc w:val="both"/>
        <w:rPr>
          <w:b/>
          <w:bCs/>
        </w:rPr>
      </w:pPr>
      <w:r>
        <w:rPr>
          <w:rStyle w:val="a4"/>
        </w:rPr>
        <w:t>Примечание.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 общей площади участка.</w:t>
      </w:r>
    </w:p>
    <w:p w:rsidR="009C0E63" w:rsidRDefault="009C0E63" w:rsidP="001A7D3B">
      <w:pPr>
        <w:pStyle w:val="a3"/>
        <w:spacing w:before="0" w:beforeAutospacing="0" w:after="0" w:afterAutospacing="0"/>
        <w:jc w:val="both"/>
      </w:pPr>
      <w:r>
        <w:rPr>
          <w:b/>
          <w:bCs/>
        </w:rPr>
        <w:t>2.12*.</w:t>
      </w:r>
      <w:r>
        <w:t xml:space="preserve"> 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п. 9.19 настоящих норм, нормами освещенности, приведенными в СНиП II-4-79, а также в соответствии с противопожарными требованиями, приведенными в обязательном приложении 1.</w:t>
      </w:r>
    </w:p>
    <w:p w:rsidR="009C0E63" w:rsidRDefault="009C0E63" w:rsidP="001A7D3B">
      <w:pPr>
        <w:pStyle w:val="a3"/>
        <w:spacing w:before="0" w:beforeAutospacing="0" w:after="0" w:afterAutospacing="0"/>
        <w:jc w:val="both"/>
      </w:pPr>
      <w:r>
        <w:t xml:space="preserve">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t>15 м</w:t>
        </w:r>
      </w:smartTag>
      <w:r>
        <w:t xml:space="preserve">, а высотой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Указанные расстояния могут быть сокращены при соблюдении норм инсоляции и освещенности, если обеспечивается </w:t>
      </w:r>
      <w:proofErr w:type="spellStart"/>
      <w:r>
        <w:t>непросматриваемость</w:t>
      </w:r>
      <w:proofErr w:type="spellEnd"/>
      <w:r>
        <w:t xml:space="preserve"> жилых помещений (комнат и кухонь) из окна в окно.</w:t>
      </w:r>
    </w:p>
    <w:p w:rsidR="009C0E63" w:rsidRDefault="009C0E63" w:rsidP="001A7D3B">
      <w:pPr>
        <w:pStyle w:val="a3"/>
        <w:spacing w:before="0" w:beforeAutospacing="0" w:after="0" w:afterAutospacing="0"/>
        <w:jc w:val="both"/>
      </w:pPr>
      <w:r>
        <w:rPr>
          <w:rStyle w:val="a4"/>
        </w:rPr>
        <w:t xml:space="preserve">Примечания *: 1.В районах усадебной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Pr>
            <w:rStyle w:val="a4"/>
          </w:rPr>
          <w:t>6 м</w:t>
        </w:r>
      </w:smartTag>
      <w:r>
        <w:rPr>
          <w:rStyle w:val="a4"/>
        </w:rPr>
        <w:t xml:space="preserve">; а расстояние до сарая для скота и птицы — в соответствии с п. 2.19* настоящих норм. Хозяйственные постройки следует размещать от границ участка на расстоянии не менее </w:t>
      </w:r>
      <w:smartTag w:uri="urn:schemas-microsoft-com:office:smarttags" w:element="metricconverter">
        <w:smartTagPr>
          <w:attr w:name="ProductID" w:val="1 м"/>
        </w:smartTagPr>
        <w:r>
          <w:rPr>
            <w:rStyle w:val="a4"/>
          </w:rPr>
          <w:t>1 м</w:t>
        </w:r>
      </w:smartTag>
      <w:r>
        <w:rPr>
          <w:rStyle w:val="a4"/>
        </w:rPr>
        <w:t>.</w:t>
      </w:r>
    </w:p>
    <w:p w:rsidR="009C0E63" w:rsidRDefault="009C0E63" w:rsidP="001A7D3B">
      <w:pPr>
        <w:pStyle w:val="a3"/>
        <w:spacing w:before="0" w:beforeAutospacing="0" w:after="0" w:afterAutospacing="0"/>
        <w:jc w:val="both"/>
      </w:pPr>
      <w:r>
        <w:rPr>
          <w:rStyle w:val="a4"/>
        </w:rPr>
        <w:t>2. 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обязательном приложении 1.</w:t>
      </w:r>
    </w:p>
    <w:p w:rsidR="009C0E63" w:rsidRDefault="009C0E63" w:rsidP="004D4E07">
      <w:pPr>
        <w:pStyle w:val="a3"/>
        <w:shd w:val="clear" w:color="auto" w:fill="D9D9D9"/>
        <w:spacing w:before="0" w:beforeAutospacing="0" w:after="0" w:afterAutospacing="0"/>
        <w:jc w:val="both"/>
      </w:pPr>
      <w:r>
        <w:rPr>
          <w:b/>
          <w:bCs/>
        </w:rPr>
        <w:t>2.13.</w:t>
      </w:r>
      <w:r>
        <w:t xml:space="preserve"> При проектировании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 2.</w:t>
      </w:r>
    </w:p>
    <w:p w:rsidR="009C0E63" w:rsidRPr="001A7D3B" w:rsidRDefault="009C0E63" w:rsidP="004D4E07">
      <w:pPr>
        <w:pStyle w:val="3"/>
        <w:shd w:val="clear" w:color="auto" w:fill="D9D9D9"/>
        <w:spacing w:before="0" w:beforeAutospacing="0" w:after="0" w:afterAutospacing="0"/>
        <w:jc w:val="right"/>
        <w:rPr>
          <w:sz w:val="24"/>
          <w:szCs w:val="24"/>
        </w:rPr>
      </w:pPr>
      <w:r w:rsidRPr="001A7D3B">
        <w:rPr>
          <w:sz w:val="24"/>
          <w:szCs w:val="24"/>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489"/>
        <w:gridCol w:w="2328"/>
        <w:gridCol w:w="3716"/>
      </w:tblGrid>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Площадки</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 xml:space="preserve">Удельные размеры </w:t>
            </w:r>
            <w:r>
              <w:lastRenderedPageBreak/>
              <w:t>площадок, м</w:t>
            </w:r>
            <w:r>
              <w:rPr>
                <w:vertAlign w:val="superscript"/>
              </w:rPr>
              <w:t>2</w:t>
            </w:r>
            <w:r>
              <w:t>/чел.</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lastRenderedPageBreak/>
              <w:t xml:space="preserve">Расстояния от площадок до окон </w:t>
            </w:r>
            <w:r>
              <w:lastRenderedPageBreak/>
              <w:t>жилых и общественных зданий, м</w:t>
            </w:r>
          </w:p>
        </w:tc>
      </w:tr>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lastRenderedPageBreak/>
              <w:t>Для игр детей дошкольного и младшего школьного возраста</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0,7</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12</w:t>
            </w:r>
          </w:p>
        </w:tc>
      </w:tr>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Для отдыха взрослого населения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0,1</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10</w:t>
            </w:r>
          </w:p>
        </w:tc>
      </w:tr>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Для занятий физкультурой</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10—40</w:t>
            </w:r>
          </w:p>
        </w:tc>
      </w:tr>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Для хозяйственных целей и выгула собак</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0,3</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20 (для хозяйственных целей)</w:t>
            </w:r>
            <w:r>
              <w:br/>
              <w:t>40 (для выгула собак)</w:t>
            </w:r>
          </w:p>
        </w:tc>
      </w:tr>
      <w:tr w:rsidR="009C0E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Для стоянки автомашин</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0,8</w:t>
            </w:r>
          </w:p>
        </w:tc>
        <w:tc>
          <w:tcPr>
            <w:tcW w:w="0" w:type="auto"/>
            <w:tcBorders>
              <w:top w:val="outset" w:sz="6" w:space="0" w:color="auto"/>
              <w:left w:val="outset" w:sz="6" w:space="0" w:color="auto"/>
              <w:bottom w:val="outset" w:sz="6" w:space="0" w:color="auto"/>
              <w:right w:val="outset" w:sz="6" w:space="0" w:color="auto"/>
            </w:tcBorders>
            <w:vAlign w:val="center"/>
          </w:tcPr>
          <w:p w:rsidR="009C0E63" w:rsidRDefault="009C0E63" w:rsidP="004D4E07">
            <w:pPr>
              <w:shd w:val="clear" w:color="auto" w:fill="D9D9D9"/>
              <w:jc w:val="both"/>
            </w:pPr>
            <w:r>
              <w:t>По табл. 10</w:t>
            </w:r>
          </w:p>
        </w:tc>
      </w:tr>
      <w:tr w:rsidR="009C0E63">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9C0E63" w:rsidRDefault="009C0E63" w:rsidP="001A7D3B">
            <w:pPr>
              <w:jc w:val="both"/>
            </w:pPr>
            <w:r>
              <w:rPr>
                <w:rStyle w:val="a4"/>
              </w:rPr>
              <w:t xml:space="preserve">Примечания: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Pr>
                  <w:rStyle w:val="a4"/>
                </w:rPr>
                <w:t>20 м</w:t>
              </w:r>
            </w:smartTag>
            <w:r>
              <w:rPr>
                <w:rStyle w:val="a4"/>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rStyle w:val="a4"/>
                </w:rPr>
                <w:t>100 м</w:t>
              </w:r>
            </w:smartTag>
            <w:r>
              <w:rPr>
                <w:rStyle w:val="a4"/>
              </w:rPr>
              <w:t>.</w:t>
            </w:r>
            <w:r>
              <w:t xml:space="preserve"> </w:t>
            </w:r>
          </w:p>
          <w:p w:rsidR="009C0E63" w:rsidRDefault="009C0E63" w:rsidP="001A7D3B">
            <w:pPr>
              <w:pStyle w:val="a3"/>
              <w:spacing w:before="0" w:beforeAutospacing="0" w:after="0" w:afterAutospacing="0"/>
              <w:jc w:val="both"/>
            </w:pPr>
            <w:r>
              <w:rPr>
                <w:rStyle w:val="a4"/>
              </w:rPr>
              <w:t>2. Допускается уменьшать, но не более чем на 50 % удельные размеры площадок: для игр детей, отдыха взрослого населения и занятий физкультурой в климатических подрайонах IА, IБ, IГ, IД, IIА и IVА, IVГ, в районах с пыльными бурями при условии создания закрытых сооружений;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tc>
      </w:tr>
    </w:tbl>
    <w:p w:rsidR="009C0E63" w:rsidRDefault="009C0E63" w:rsidP="001A7D3B">
      <w:pPr>
        <w:pStyle w:val="a3"/>
        <w:spacing w:before="0" w:beforeAutospacing="0" w:after="0" w:afterAutospacing="0"/>
        <w:jc w:val="both"/>
      </w:pPr>
      <w:r>
        <w:rPr>
          <w:b/>
          <w:bCs/>
        </w:rPr>
        <w:t>2.14.</w:t>
      </w:r>
      <w: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9C0E63" w:rsidRDefault="009C0E63" w:rsidP="001A7D3B">
      <w:pPr>
        <w:pStyle w:val="a3"/>
        <w:spacing w:before="0" w:beforeAutospacing="0" w:after="0" w:afterAutospacing="0"/>
        <w:jc w:val="both"/>
        <w:rPr>
          <w:b/>
          <w:bCs/>
        </w:rPr>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9C0E63" w:rsidRDefault="009C0E63" w:rsidP="001A7D3B">
      <w:pPr>
        <w:pStyle w:val="a3"/>
        <w:spacing w:before="0" w:beforeAutospacing="0" w:after="0" w:afterAutospacing="0"/>
        <w:jc w:val="both"/>
      </w:pPr>
      <w:r>
        <w:rPr>
          <w:b/>
          <w:bCs/>
        </w:rPr>
        <w:t>2.15.</w:t>
      </w:r>
      <w:r>
        <w:t xml:space="preserve"> При проектировании жилой застройки в городах расчетную плотность населения на территории жилого района и микрорайона, чел/га, следует принимать в соответствии с региональными (республиканскими) нормами с учетом рекомендуемого приложения 4.</w:t>
      </w:r>
    </w:p>
    <w:p w:rsidR="009C0E63" w:rsidRDefault="009C0E63" w:rsidP="001A7D3B">
      <w:pPr>
        <w:pStyle w:val="a3"/>
        <w:spacing w:before="0" w:beforeAutospacing="0" w:after="0" w:afterAutospacing="0"/>
        <w:jc w:val="both"/>
      </w:pPr>
      <w:r>
        <w:t>При этом расчетная плотность населения микрорайонов, как правило, не должна превышать 450 чел/га.</w:t>
      </w:r>
    </w:p>
    <w:p w:rsidR="009C0E63" w:rsidRDefault="009C0E63" w:rsidP="00F06C7E">
      <w:pPr>
        <w:jc w:val="center"/>
        <w:rPr>
          <w:b/>
          <w:sz w:val="28"/>
          <w:szCs w:val="28"/>
        </w:rPr>
      </w:pPr>
      <w:r w:rsidRPr="00F06C7E">
        <w:rPr>
          <w:b/>
          <w:sz w:val="28"/>
          <w:szCs w:val="28"/>
        </w:rPr>
        <w:t>3.Промышленная зона</w:t>
      </w:r>
    </w:p>
    <w:p w:rsidR="00F06C7E" w:rsidRPr="00F06C7E" w:rsidRDefault="00F06C7E" w:rsidP="00F06C7E">
      <w:pPr>
        <w:jc w:val="center"/>
        <w:rPr>
          <w:b/>
          <w:sz w:val="28"/>
          <w:szCs w:val="28"/>
        </w:rPr>
      </w:pPr>
    </w:p>
    <w:p w:rsidR="009C0E63" w:rsidRDefault="009C0E63" w:rsidP="001A7D3B">
      <w:pPr>
        <w:pStyle w:val="a3"/>
        <w:spacing w:before="0" w:beforeAutospacing="0" w:after="0" w:afterAutospacing="0"/>
        <w:jc w:val="both"/>
      </w:pPr>
      <w:r>
        <w:rPr>
          <w:b/>
          <w:bCs/>
        </w:rPr>
        <w:t>3.5*.</w:t>
      </w:r>
      <w:r>
        <w:t xml:space="preserve"> В пределах селитебной территории городских и сельских поселений допускается размещать промышленные предприятия, не выделяющие вредные вещества, с </w:t>
      </w:r>
      <w:proofErr w:type="spellStart"/>
      <w:r>
        <w:t>непожароопасными</w:t>
      </w:r>
      <w:proofErr w:type="spellEnd"/>
      <w: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t>50 м</w:t>
        </w:r>
      </w:smartTag>
      <w:r>
        <w:t>.</w:t>
      </w:r>
    </w:p>
    <w:p w:rsidR="009C0E63" w:rsidRDefault="009C0E63" w:rsidP="001A7D3B">
      <w:pPr>
        <w:pStyle w:val="a3"/>
        <w:spacing w:before="0" w:beforeAutospacing="0" w:after="0" w:afterAutospacing="0"/>
        <w:jc w:val="both"/>
        <w:rPr>
          <w:b/>
          <w:bCs/>
        </w:rPr>
      </w:pPr>
      <w:r>
        <w:t>В случае невозможности устранения вредного влияния предприятия, расположенного в пределах жилой застройки,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жилой застройки.</w:t>
      </w:r>
    </w:p>
    <w:p w:rsidR="009C0E63" w:rsidRDefault="009C0E63" w:rsidP="001A7D3B">
      <w:pPr>
        <w:pStyle w:val="a3"/>
        <w:spacing w:before="0" w:beforeAutospacing="0" w:after="0" w:afterAutospacing="0"/>
        <w:jc w:val="both"/>
      </w:pPr>
      <w:r>
        <w:rPr>
          <w:b/>
          <w:bCs/>
        </w:rPr>
        <w:lastRenderedPageBreak/>
        <w:t>3.6*.</w:t>
      </w:r>
      <w:r>
        <w:t xml:space="preserve"> Санитарно-защитные зоны следует предусматривать, если после проведения всех технических и технологических мер по очистке и обезвреживанию вредных выбросов, снижению уровня шума не обеспечиваются предельно допустимые на селитебной территории уровни концентрации вредных веществ и предельно допустимые уровни шума.</w:t>
      </w:r>
    </w:p>
    <w:p w:rsidR="009C0E63" w:rsidRDefault="009C0E63" w:rsidP="001A7D3B">
      <w:pPr>
        <w:pStyle w:val="a3"/>
        <w:spacing w:before="0" w:beforeAutospacing="0" w:after="0" w:afterAutospacing="0"/>
        <w:jc w:val="both"/>
      </w:pPr>
      <w:r>
        <w:t xml:space="preserve">Размеры таких зон следует устанавливать в соответствии с действующими санитарными нормами размещения промышленных предприятий и Методикой расчета концентрации в атмосферном воздухе вредных веществ, содержащихся в выбросах предприятий, утвержденной </w:t>
      </w:r>
      <w:proofErr w:type="spellStart"/>
      <w:r>
        <w:t>Госкомгидрометом</w:t>
      </w:r>
      <w:proofErr w:type="spellEnd"/>
      <w:r>
        <w:t xml:space="preserve"> СССР, а также с учетом требований защиты от шума и других требований, приведенных в разд. 9 настоящих норм.</w:t>
      </w:r>
    </w:p>
    <w:p w:rsidR="009C0E63" w:rsidRDefault="009C0E63" w:rsidP="001A7D3B">
      <w:pPr>
        <w:pStyle w:val="a3"/>
        <w:spacing w:before="0" w:beforeAutospacing="0" w:after="0" w:afterAutospacing="0"/>
        <w:jc w:val="both"/>
      </w:pPr>
      <w:r>
        <w:rPr>
          <w:rStyle w:val="a4"/>
        </w:rPr>
        <w:t>Примечания *: 1.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устройство санитарно-защитных зон, осуществляются за счет предприятия, имеющего вредные выбросы.</w:t>
      </w:r>
    </w:p>
    <w:p w:rsidR="009C0E63" w:rsidRDefault="009C0E63" w:rsidP="001A7D3B">
      <w:pPr>
        <w:pStyle w:val="a3"/>
        <w:spacing w:before="0" w:beforeAutospacing="0" w:after="0" w:afterAutospacing="0"/>
        <w:jc w:val="both"/>
        <w:rPr>
          <w:b/>
          <w:bCs/>
        </w:rPr>
      </w:pPr>
      <w:r>
        <w:rPr>
          <w:rStyle w:val="a4"/>
        </w:rPr>
        <w:t>2. 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В случае особой необходимости строительство зданий, сооружений и других объектов на территории запретного района может разрешаться в каждом конкретном случае в порядке, указанном в Положении по установлению запретных зон и районов при арсеналах, базах и складах, утвержденном в установленном порядке.</w:t>
      </w:r>
    </w:p>
    <w:p w:rsidR="009C0E63" w:rsidRDefault="009C0E63" w:rsidP="001A7D3B">
      <w:pPr>
        <w:pStyle w:val="a3"/>
        <w:spacing w:before="0" w:beforeAutospacing="0" w:after="0" w:afterAutospacing="0"/>
        <w:jc w:val="both"/>
        <w:rPr>
          <w:b/>
          <w:bCs/>
        </w:rPr>
      </w:pPr>
      <w:r>
        <w:rPr>
          <w:b/>
          <w:bCs/>
        </w:rPr>
        <w:t>3.7.</w:t>
      </w:r>
      <w:r>
        <w:t xml:space="preserve"> В промышленные районы, отделенные от селитебной территории санитарно-защитной зоной шириной более </w:t>
      </w:r>
      <w:smartTag w:uri="urn:schemas-microsoft-com:office:smarttags" w:element="metricconverter">
        <w:smartTagPr>
          <w:attr w:name="ProductID" w:val="1000 м"/>
        </w:smartTagPr>
        <w:r>
          <w:t>1000 м</w:t>
        </w:r>
      </w:smartTag>
      <w:r>
        <w:t>, не следует включать предприятия с санитарно-защитной зоной до 100м, особенно предприятия пищевой и легкой промышленности.</w:t>
      </w:r>
    </w:p>
    <w:p w:rsidR="009C0E63" w:rsidRDefault="009C0E63" w:rsidP="001A7D3B">
      <w:pPr>
        <w:pStyle w:val="a3"/>
        <w:spacing w:before="0" w:beforeAutospacing="0" w:after="0" w:afterAutospacing="0"/>
        <w:jc w:val="both"/>
        <w:rPr>
          <w:b/>
          <w:bCs/>
        </w:rPr>
      </w:pPr>
      <w:r>
        <w:rPr>
          <w:b/>
          <w:bCs/>
        </w:rPr>
        <w:t>3.8</w:t>
      </w:r>
      <w:r w:rsidRPr="003F63C8">
        <w:rPr>
          <w:b/>
          <w:bCs/>
          <w:shd w:val="clear" w:color="auto" w:fill="D9D9D9"/>
        </w:rPr>
        <w:t>.</w:t>
      </w:r>
      <w:r w:rsidRPr="003F63C8">
        <w:rPr>
          <w:shd w:val="clear" w:color="auto" w:fill="D9D9D9"/>
        </w:rPr>
        <w:t xml:space="preserve">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9C0E63" w:rsidRDefault="009C0E63" w:rsidP="001A7D3B">
      <w:pPr>
        <w:pStyle w:val="a3"/>
        <w:spacing w:before="0" w:beforeAutospacing="0" w:after="0" w:afterAutospacing="0"/>
        <w:jc w:val="both"/>
      </w:pPr>
      <w:r>
        <w:rPr>
          <w:b/>
          <w:bCs/>
        </w:rPr>
        <w:t>3.9.</w:t>
      </w:r>
      <w:r>
        <w:t xml:space="preserve"> Минимальную площадь озеленения санитарно-защитных зон следует принимать в зависимости от ширины зоны, %:</w:t>
      </w:r>
    </w:p>
    <w:p w:rsidR="009C0E63" w:rsidRDefault="009C0E63" w:rsidP="001A7D3B">
      <w:pPr>
        <w:pStyle w:val="a3"/>
        <w:spacing w:before="0" w:beforeAutospacing="0" w:after="0" w:afterAutospacing="0"/>
        <w:jc w:val="both"/>
      </w:pPr>
      <w:r>
        <w:t xml:space="preserve">до </w:t>
      </w:r>
      <w:smartTag w:uri="urn:schemas-microsoft-com:office:smarttags" w:element="metricconverter">
        <w:smartTagPr>
          <w:attr w:name="ProductID" w:val="300 м"/>
        </w:smartTagPr>
        <w:r>
          <w:t>300 м</w:t>
        </w:r>
      </w:smartTag>
      <w:r>
        <w:t>........................ 60</w:t>
      </w:r>
    </w:p>
    <w:p w:rsidR="009C0E63" w:rsidRDefault="009C0E63" w:rsidP="001A7D3B">
      <w:pPr>
        <w:pStyle w:val="a3"/>
        <w:spacing w:before="0" w:beforeAutospacing="0" w:after="0" w:afterAutospacing="0"/>
        <w:jc w:val="both"/>
      </w:pPr>
      <w:r>
        <w:t xml:space="preserve">св. 300 до </w:t>
      </w:r>
      <w:smartTag w:uri="urn:schemas-microsoft-com:office:smarttags" w:element="metricconverter">
        <w:smartTagPr>
          <w:attr w:name="ProductID" w:val="1000 м"/>
        </w:smartTagPr>
        <w:r>
          <w:t>1000 м</w:t>
        </w:r>
      </w:smartTag>
      <w:r>
        <w:t>......... 50</w:t>
      </w:r>
    </w:p>
    <w:p w:rsidR="009C0E63" w:rsidRDefault="009C0E63" w:rsidP="001A7D3B">
      <w:pPr>
        <w:pStyle w:val="a3"/>
        <w:spacing w:before="0" w:beforeAutospacing="0" w:after="0" w:afterAutospacing="0"/>
        <w:jc w:val="both"/>
      </w:pPr>
      <w:r>
        <w:t xml:space="preserve">св. 1000 до </w:t>
      </w:r>
      <w:smartTag w:uri="urn:schemas-microsoft-com:office:smarttags" w:element="metricconverter">
        <w:smartTagPr>
          <w:attr w:name="ProductID" w:val="3000 м"/>
        </w:smartTagPr>
        <w:r>
          <w:t>3000 м</w:t>
        </w:r>
      </w:smartTag>
      <w:r>
        <w:t>............ 40</w:t>
      </w:r>
    </w:p>
    <w:p w:rsidR="009C0E63" w:rsidRDefault="009C0E63" w:rsidP="001A7D3B">
      <w:pPr>
        <w:pStyle w:val="a3"/>
        <w:spacing w:before="0" w:beforeAutospacing="0" w:after="0" w:afterAutospacing="0"/>
        <w:jc w:val="both"/>
        <w:rPr>
          <w:b/>
          <w:bCs/>
        </w:rPr>
      </w:pPr>
      <w:r>
        <w:t xml:space="preserve">Со стороны селитебной территории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t>50 м</w:t>
        </w:r>
      </w:smartTag>
      <w:r>
        <w:t>, а при ширине зоны до 100м — не менее 20м.</w:t>
      </w:r>
    </w:p>
    <w:p w:rsidR="009C0E63" w:rsidRDefault="009C0E63" w:rsidP="001A7D3B">
      <w:pPr>
        <w:pStyle w:val="a3"/>
        <w:spacing w:before="0" w:beforeAutospacing="0" w:after="0" w:afterAutospacing="0"/>
        <w:jc w:val="both"/>
      </w:pPr>
      <w:r>
        <w:rPr>
          <w:b/>
          <w:bCs/>
        </w:rPr>
        <w:t>3.10.</w:t>
      </w:r>
      <w:r>
        <w:t xml:space="preserve"> Устройство отвалов, </w:t>
      </w:r>
      <w:proofErr w:type="spellStart"/>
      <w:r>
        <w:t>шламонакопителей</w:t>
      </w:r>
      <w:proofErr w:type="spellEnd"/>
      <w:r>
        <w:t xml:space="preserve">, </w:t>
      </w:r>
      <w:proofErr w:type="spellStart"/>
      <w:r>
        <w:t>хвостохранилищ</w:t>
      </w:r>
      <w:proofErr w:type="spellEnd"/>
      <w:r>
        <w:t xml:space="preserve">,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II пояса зоны санитарной охраны подземных </w:t>
      </w:r>
      <w:proofErr w:type="spellStart"/>
      <w:r>
        <w:t>водоисточников</w:t>
      </w:r>
      <w:proofErr w:type="spellEnd"/>
      <w:r>
        <w:t xml:space="preserve"> с соблюдением санитарных норм, а также норм или правил безопасности, утвержденных или согласованных с Госстроем России.</w:t>
      </w:r>
    </w:p>
    <w:p w:rsidR="009C0E63" w:rsidRDefault="009C0E63" w:rsidP="001A7D3B">
      <w:pPr>
        <w:pStyle w:val="a3"/>
        <w:spacing w:before="0" w:beforeAutospacing="0" w:after="0" w:afterAutospacing="0"/>
        <w:jc w:val="both"/>
      </w:pPr>
      <w:r>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w:t>
      </w:r>
    </w:p>
    <w:p w:rsidR="00F06C7E" w:rsidRDefault="00F06C7E" w:rsidP="001A7D3B">
      <w:pPr>
        <w:pStyle w:val="a3"/>
        <w:spacing w:before="0" w:beforeAutospacing="0" w:after="0" w:afterAutospacing="0"/>
        <w:jc w:val="both"/>
      </w:pPr>
    </w:p>
    <w:p w:rsidR="00F06C7E" w:rsidRDefault="00F06C7E" w:rsidP="001A7D3B">
      <w:pPr>
        <w:pStyle w:val="a3"/>
        <w:spacing w:before="0" w:beforeAutospacing="0" w:after="0" w:afterAutospacing="0"/>
        <w:jc w:val="both"/>
      </w:pPr>
    </w:p>
    <w:p w:rsidR="00F06C7E" w:rsidRDefault="00F06C7E" w:rsidP="001A7D3B">
      <w:pPr>
        <w:pStyle w:val="a3"/>
        <w:spacing w:before="0" w:beforeAutospacing="0" w:after="0" w:afterAutospacing="0"/>
        <w:jc w:val="both"/>
      </w:pPr>
    </w:p>
    <w:p w:rsidR="009C0E63" w:rsidRDefault="00835A44" w:rsidP="00F06C7E">
      <w:pPr>
        <w:jc w:val="center"/>
        <w:rPr>
          <w:b/>
          <w:sz w:val="28"/>
          <w:szCs w:val="28"/>
        </w:rPr>
      </w:pPr>
      <w:r w:rsidRPr="00F06C7E">
        <w:rPr>
          <w:b/>
          <w:sz w:val="28"/>
          <w:szCs w:val="28"/>
        </w:rPr>
        <w:lastRenderedPageBreak/>
        <w:t>4.Ландшафтно-реакреационная территории</w:t>
      </w:r>
    </w:p>
    <w:p w:rsidR="00F06C7E" w:rsidRPr="00F06C7E" w:rsidRDefault="00F06C7E" w:rsidP="00F06C7E">
      <w:pPr>
        <w:jc w:val="center"/>
        <w:rPr>
          <w:b/>
          <w:sz w:val="28"/>
          <w:szCs w:val="28"/>
        </w:rPr>
      </w:pPr>
    </w:p>
    <w:p w:rsidR="00835A44" w:rsidRDefault="00835A44" w:rsidP="001A7D3B">
      <w:pPr>
        <w:pStyle w:val="a3"/>
        <w:spacing w:before="0" w:beforeAutospacing="0" w:after="0" w:afterAutospacing="0"/>
        <w:jc w:val="both"/>
      </w:pPr>
      <w:r>
        <w:rPr>
          <w:b/>
          <w:bCs/>
        </w:rPr>
        <w:t>4.1.</w:t>
      </w:r>
      <w:r>
        <w:t xml:space="preserve"> В городских и сельских поселениях необходимо предусматривать, как правило, непрерывную систему озелененных территорий и других открытых пространств. Удельный вес озелененных территорий различного назначения в пределах застройки городов (уровень </w:t>
      </w:r>
      <w:proofErr w:type="spellStart"/>
      <w:r>
        <w:t>озелененности</w:t>
      </w:r>
      <w:proofErr w:type="spellEnd"/>
      <w: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w:t>
      </w:r>
    </w:p>
    <w:p w:rsidR="00835A44" w:rsidRDefault="00835A44" w:rsidP="001A7D3B">
      <w:pPr>
        <w:pStyle w:val="a3"/>
        <w:spacing w:before="0" w:beforeAutospacing="0" w:after="0" w:afterAutospacing="0"/>
        <w:jc w:val="both"/>
      </w:pPr>
      <w:r>
        <w:rPr>
          <w:rStyle w:val="a4"/>
        </w:rPr>
        <w:t xml:space="preserve">Примечания: 1,В зонах тундры, лесотундры, пустыни и полупустыни уровень </w:t>
      </w:r>
      <w:proofErr w:type="spellStart"/>
      <w:r>
        <w:rPr>
          <w:rStyle w:val="a4"/>
        </w:rPr>
        <w:t>озелененности</w:t>
      </w:r>
      <w:proofErr w:type="spellEnd"/>
      <w:r>
        <w:rPr>
          <w:rStyle w:val="a4"/>
        </w:rPr>
        <w:t xml:space="preserve"> территории в пределах застройки должен устанавливаться в соответствии с региональными нормами.</w:t>
      </w:r>
    </w:p>
    <w:p w:rsidR="00835A44" w:rsidRDefault="00835A44" w:rsidP="001A7D3B">
      <w:pPr>
        <w:pStyle w:val="a3"/>
        <w:spacing w:before="0" w:beforeAutospacing="0" w:after="0" w:afterAutospacing="0"/>
        <w:jc w:val="both"/>
      </w:pPr>
      <w:r>
        <w:rPr>
          <w:rStyle w:val="a4"/>
        </w:rPr>
        <w:t xml:space="preserve">2. В городах с предприятиями, требующими устройства санитарно-защитных зон шириной более </w:t>
      </w:r>
      <w:smartTag w:uri="urn:schemas-microsoft-com:office:smarttags" w:element="metricconverter">
        <w:smartTagPr>
          <w:attr w:name="ProductID" w:val="1 км"/>
        </w:smartTagPr>
        <w:r>
          <w:rPr>
            <w:rStyle w:val="a4"/>
          </w:rPr>
          <w:t>1 км</w:t>
        </w:r>
      </w:smartTag>
      <w:r>
        <w:rPr>
          <w:rStyle w:val="a4"/>
        </w:rPr>
        <w:t xml:space="preserve">, уровень </w:t>
      </w:r>
      <w:proofErr w:type="spellStart"/>
      <w:r>
        <w:rPr>
          <w:rStyle w:val="a4"/>
        </w:rPr>
        <w:t>озелененности</w:t>
      </w:r>
      <w:proofErr w:type="spellEnd"/>
      <w:r>
        <w:rPr>
          <w:rStyle w:val="a4"/>
        </w:rPr>
        <w:t xml:space="preserve"> территории застройки следует увеличивать не менее чем на 15%.</w:t>
      </w:r>
    </w:p>
    <w:p w:rsidR="00835A44" w:rsidRDefault="00835A44" w:rsidP="001A7D3B">
      <w:pPr>
        <w:pStyle w:val="a3"/>
        <w:spacing w:before="0" w:beforeAutospacing="0" w:after="0" w:afterAutospacing="0"/>
        <w:jc w:val="both"/>
      </w:pPr>
      <w:r>
        <w:rPr>
          <w:b/>
          <w:bCs/>
        </w:rPr>
        <w:t>4.2.</w:t>
      </w:r>
      <w:r>
        <w:t xml:space="preserve"> Площадь озелененных территорий общего пользования — парков, садов, скверов, бульваров, размещаемых на селитебной территории городских и сельских поселений, следует принимать по табл. 3.</w:t>
      </w:r>
    </w:p>
    <w:p w:rsidR="00835A44" w:rsidRDefault="00835A44" w:rsidP="001A7D3B">
      <w:pPr>
        <w:pStyle w:val="a3"/>
        <w:spacing w:before="0" w:beforeAutospacing="0" w:after="0" w:afterAutospacing="0"/>
        <w:jc w:val="both"/>
      </w:pPr>
      <w:r>
        <w:t>В крупнейших, крупных и больших городах существующие массивы городских лесов следует преобразовывать в городские лесопарки и относить их дополнительно к указанным в табл. 3 озелененным территориям общего пользования исходя из расчета не более 5 м</w:t>
      </w:r>
      <w:r>
        <w:rPr>
          <w:vertAlign w:val="superscript"/>
        </w:rPr>
        <w:t>2</w:t>
      </w:r>
      <w:r>
        <w:t>/чел.</w:t>
      </w:r>
    </w:p>
    <w:p w:rsidR="00835A44" w:rsidRDefault="00835A44" w:rsidP="003F63C8">
      <w:pPr>
        <w:pStyle w:val="3"/>
        <w:shd w:val="clear" w:color="auto" w:fill="D9D9D9"/>
        <w:spacing w:before="0" w:beforeAutospacing="0" w:after="0" w:afterAutospacing="0"/>
        <w:jc w:val="both"/>
      </w:pPr>
      <w: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369"/>
        <w:gridCol w:w="2665"/>
        <w:gridCol w:w="1418"/>
        <w:gridCol w:w="1348"/>
        <w:gridCol w:w="1733"/>
      </w:tblGrid>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Озелененные территории</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Площадь озелененных территорий, м</w:t>
            </w:r>
            <w:r>
              <w:rPr>
                <w:vertAlign w:val="superscript"/>
              </w:rPr>
              <w:t>2</w:t>
            </w:r>
            <w:r>
              <w:t>/чел</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общего пользования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крупнейших, крупных и больших городов</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средних городов</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малых городов</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сельских поселений</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Общегородские</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10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7</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8(10)*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12</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Жилых районов</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w:t>
            </w:r>
          </w:p>
        </w:tc>
      </w:tr>
      <w:tr w:rsidR="00835A4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 xml:space="preserve">* В скобках приведены размеры для малых городов с численностью населения до 20 тыс. чел. </w:t>
            </w:r>
          </w:p>
          <w:p w:rsidR="00835A44" w:rsidRDefault="00835A44" w:rsidP="001A7D3B">
            <w:pPr>
              <w:pStyle w:val="a3"/>
              <w:spacing w:before="0" w:beforeAutospacing="0" w:after="0" w:afterAutospacing="0"/>
              <w:jc w:val="both"/>
            </w:pPr>
            <w:r>
              <w:rPr>
                <w:rStyle w:val="a4"/>
              </w:rPr>
              <w:t>Примечания: 1. Для городов-курортов приведенные нормы общегородских озелененных территорий общего пользования следует увеличивать, но не более чем на 50 %.</w:t>
            </w:r>
          </w:p>
          <w:p w:rsidR="00835A44" w:rsidRDefault="00835A44" w:rsidP="001A7D3B">
            <w:pPr>
              <w:pStyle w:val="a3"/>
              <w:spacing w:before="0" w:beforeAutospacing="0" w:after="0" w:afterAutospacing="0"/>
              <w:jc w:val="both"/>
            </w:pPr>
            <w:r>
              <w:rPr>
                <w:rStyle w:val="a4"/>
              </w:rPr>
              <w:t>2. Площадь озелененных территорий общего пользования в поселениях допускается уменьшать для тундры и лесотундры до 2 м</w:t>
            </w:r>
            <w:r>
              <w:rPr>
                <w:rStyle w:val="a4"/>
                <w:vertAlign w:val="superscript"/>
              </w:rPr>
              <w:t>2</w:t>
            </w:r>
            <w:r>
              <w:rPr>
                <w:rStyle w:val="a4"/>
              </w:rPr>
              <w:t>/чел.; полупустыни и пустыни — на 20-30 %; увеличивать для степи и лесостепи на 10-20 %.</w:t>
            </w:r>
          </w:p>
          <w:p w:rsidR="00835A44" w:rsidRDefault="00835A44" w:rsidP="001A7D3B">
            <w:pPr>
              <w:pStyle w:val="a3"/>
              <w:spacing w:before="0" w:beforeAutospacing="0" w:after="0" w:afterAutospacing="0"/>
              <w:jc w:val="both"/>
            </w:pPr>
            <w:r>
              <w:rPr>
                <w:rStyle w:val="a4"/>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r>
              <w:t>.</w:t>
            </w:r>
          </w:p>
        </w:tc>
      </w:tr>
    </w:tbl>
    <w:p w:rsidR="00835A44" w:rsidRDefault="00835A44" w:rsidP="001A7D3B">
      <w:pPr>
        <w:pStyle w:val="a3"/>
        <w:spacing w:before="0" w:beforeAutospacing="0" w:after="0" w:afterAutospacing="0"/>
        <w:jc w:val="both"/>
      </w:pPr>
      <w:r>
        <w:rPr>
          <w:b/>
          <w:bCs/>
        </w:rPr>
        <w:t>4.3.</w:t>
      </w:r>
      <w:r>
        <w:t xml:space="preserve"> 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t>0,5 км</w:t>
        </w:r>
      </w:smartTag>
      <w:r>
        <w:t xml:space="preserve"> и более должны составлять не менее 10 %.</w:t>
      </w:r>
    </w:p>
    <w:p w:rsidR="00835A44" w:rsidRDefault="00835A44" w:rsidP="001A7D3B">
      <w:pPr>
        <w:pStyle w:val="a3"/>
        <w:spacing w:before="0" w:beforeAutospacing="0" w:after="0" w:afterAutospacing="0"/>
        <w:jc w:val="both"/>
      </w:pPr>
      <w:r>
        <w:t>Время доступности городских парков должно быть не более 20 мин, а парков планировочных районов — не более 15 мин.</w:t>
      </w:r>
    </w:p>
    <w:p w:rsidR="00835A44" w:rsidRDefault="00835A44" w:rsidP="001A7D3B">
      <w:pPr>
        <w:pStyle w:val="a3"/>
        <w:spacing w:before="0" w:beforeAutospacing="0" w:after="0" w:afterAutospacing="0"/>
        <w:jc w:val="both"/>
        <w:rPr>
          <w:b/>
          <w:bCs/>
        </w:rPr>
      </w:pPr>
      <w:r>
        <w:rPr>
          <w:rStyle w:val="a4"/>
        </w:rPr>
        <w:t>Примечание.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r>
        <w:t>.</w:t>
      </w:r>
    </w:p>
    <w:p w:rsidR="00835A44" w:rsidRDefault="00835A44" w:rsidP="001A7D3B">
      <w:pPr>
        <w:pStyle w:val="a3"/>
        <w:spacing w:before="0" w:beforeAutospacing="0" w:after="0" w:afterAutospacing="0"/>
        <w:jc w:val="both"/>
      </w:pPr>
      <w:r>
        <w:rPr>
          <w:b/>
          <w:bCs/>
        </w:rPr>
        <w:t>4.4.</w:t>
      </w:r>
      <w:r>
        <w:t xml:space="preserve"> Расчетное число единовременных посетителей территории парков, лесопарков, лесов, зеленых зон следует принимать, чел/га, не более:</w:t>
      </w:r>
    </w:p>
    <w:p w:rsidR="00835A44" w:rsidRDefault="00835A44" w:rsidP="001A7D3B">
      <w:pPr>
        <w:pStyle w:val="a3"/>
        <w:spacing w:before="0" w:beforeAutospacing="0" w:after="0" w:afterAutospacing="0"/>
        <w:jc w:val="both"/>
      </w:pPr>
      <w:r>
        <w:t>для городских парков .............................................100</w:t>
      </w:r>
    </w:p>
    <w:p w:rsidR="00835A44" w:rsidRDefault="00835A44" w:rsidP="001A7D3B">
      <w:pPr>
        <w:pStyle w:val="a3"/>
        <w:spacing w:before="0" w:beforeAutospacing="0" w:after="0" w:afterAutospacing="0"/>
        <w:jc w:val="both"/>
      </w:pPr>
      <w:r>
        <w:t>для  парков зон отдыха ...........................................70</w:t>
      </w:r>
    </w:p>
    <w:p w:rsidR="00835A44" w:rsidRDefault="00835A44" w:rsidP="001A7D3B">
      <w:pPr>
        <w:pStyle w:val="a3"/>
        <w:spacing w:before="0" w:beforeAutospacing="0" w:after="0" w:afterAutospacing="0"/>
        <w:jc w:val="both"/>
      </w:pPr>
      <w:r>
        <w:lastRenderedPageBreak/>
        <w:t>для  парков курортов ................................................50</w:t>
      </w:r>
    </w:p>
    <w:p w:rsidR="00835A44" w:rsidRDefault="00835A44" w:rsidP="001A7D3B">
      <w:pPr>
        <w:pStyle w:val="a3"/>
        <w:spacing w:before="0" w:beforeAutospacing="0" w:after="0" w:afterAutospacing="0"/>
        <w:jc w:val="both"/>
      </w:pPr>
      <w:r>
        <w:t>для  лесопарков (</w:t>
      </w:r>
      <w:proofErr w:type="spellStart"/>
      <w:r>
        <w:t>лугопарков</w:t>
      </w:r>
      <w:proofErr w:type="spellEnd"/>
      <w:r>
        <w:t xml:space="preserve">, </w:t>
      </w:r>
      <w:proofErr w:type="spellStart"/>
      <w:r>
        <w:t>гидропарков</w:t>
      </w:r>
      <w:proofErr w:type="spellEnd"/>
      <w:r>
        <w:t>) ......10</w:t>
      </w:r>
    </w:p>
    <w:p w:rsidR="00835A44" w:rsidRDefault="00835A44" w:rsidP="001A7D3B">
      <w:pPr>
        <w:pStyle w:val="a3"/>
        <w:spacing w:before="0" w:beforeAutospacing="0" w:after="0" w:afterAutospacing="0"/>
        <w:jc w:val="both"/>
      </w:pPr>
      <w:r>
        <w:t>для  лесов .................................................................1—3</w:t>
      </w:r>
    </w:p>
    <w:p w:rsidR="00835A44" w:rsidRDefault="00835A44" w:rsidP="001A7D3B">
      <w:pPr>
        <w:pStyle w:val="a3"/>
        <w:spacing w:before="0" w:beforeAutospacing="0" w:after="0" w:afterAutospacing="0"/>
        <w:jc w:val="both"/>
      </w:pPr>
      <w:r>
        <w:rPr>
          <w:rStyle w:val="a4"/>
        </w:rPr>
        <w:t>Примечания: 1.В зоне пустынь и полупустынь указанные нормы следует уменьшать на 20 %.</w:t>
      </w:r>
    </w:p>
    <w:p w:rsidR="00835A44" w:rsidRDefault="00835A44" w:rsidP="001A7D3B">
      <w:pPr>
        <w:pStyle w:val="a3"/>
        <w:spacing w:before="0" w:beforeAutospacing="0" w:after="0" w:afterAutospacing="0"/>
        <w:jc w:val="both"/>
        <w:rPr>
          <w:b/>
          <w:bCs/>
        </w:rPr>
      </w:pPr>
      <w:r>
        <w:rPr>
          <w:rStyle w:val="a4"/>
        </w:rPr>
        <w:t>2. При числе единовременных посетителей 10—50 чел/га необходимо предусматривать дорожно-</w:t>
      </w:r>
      <w:proofErr w:type="spellStart"/>
      <w:r>
        <w:rPr>
          <w:rStyle w:val="a4"/>
        </w:rPr>
        <w:t>тропиночную</w:t>
      </w:r>
      <w:proofErr w:type="spellEnd"/>
      <w:r>
        <w:rPr>
          <w:rStyle w:val="a4"/>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835A44" w:rsidRDefault="00835A44" w:rsidP="001A7D3B">
      <w:pPr>
        <w:pStyle w:val="a3"/>
        <w:spacing w:before="0" w:beforeAutospacing="0" w:after="0" w:afterAutospacing="0"/>
        <w:jc w:val="both"/>
      </w:pPr>
      <w:r>
        <w:rPr>
          <w:b/>
          <w:bCs/>
        </w:rPr>
        <w:t>4.5.</w:t>
      </w:r>
      <w:r>
        <w:t xml:space="preserve"> В крупнейших,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835A44" w:rsidRDefault="00835A44" w:rsidP="001A7D3B">
      <w:pPr>
        <w:pStyle w:val="a3"/>
        <w:spacing w:before="0" w:beforeAutospacing="0" w:after="0" w:afterAutospacing="0"/>
        <w:jc w:val="both"/>
      </w:pPr>
      <w:r>
        <w:t>Ориентировочные размеры детских парков допускается принимать из расчета 0,5 м</w:t>
      </w:r>
      <w:r>
        <w:rPr>
          <w:vertAlign w:val="superscript"/>
        </w:rPr>
        <w:t>2</w:t>
      </w:r>
      <w:r>
        <w:t>/чел., включая площадки и спортивные сооружения, нормы расчета которых приведены в рекомендуемом приложении 7*.</w:t>
      </w:r>
    </w:p>
    <w:p w:rsidR="00835A44" w:rsidRDefault="00835A44" w:rsidP="001A7D3B">
      <w:pPr>
        <w:pStyle w:val="a3"/>
        <w:spacing w:before="0" w:beforeAutospacing="0" w:after="0" w:afterAutospacing="0"/>
        <w:jc w:val="both"/>
      </w:pPr>
      <w:r>
        <w:rPr>
          <w:b/>
          <w:bCs/>
        </w:rPr>
        <w:t>4.7.</w:t>
      </w:r>
      <w:r>
        <w:t xml:space="preserve"> При размещении парков и садов следует максимально сохранять участки с существующими насаждениями и водоемами.</w:t>
      </w:r>
    </w:p>
    <w:p w:rsidR="00835A44" w:rsidRDefault="00835A44" w:rsidP="001A7D3B">
      <w:pPr>
        <w:pStyle w:val="a3"/>
        <w:spacing w:before="0" w:beforeAutospacing="0" w:after="0" w:afterAutospacing="0"/>
        <w:jc w:val="both"/>
      </w:pPr>
      <w:r>
        <w:t>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площадь скверов может быть меньших размеров.</w:t>
      </w:r>
    </w:p>
    <w:p w:rsidR="00835A44" w:rsidRDefault="00835A44" w:rsidP="001A7D3B">
      <w:pPr>
        <w:pStyle w:val="a3"/>
        <w:spacing w:before="0" w:beforeAutospacing="0" w:after="0" w:afterAutospacing="0"/>
        <w:jc w:val="both"/>
      </w:pPr>
      <w:r>
        <w:t>В общем балансе территории парков и садов площадь озелененных территорий следует принимать не менее 70 %.</w:t>
      </w:r>
    </w:p>
    <w:p w:rsidR="00835A44" w:rsidRDefault="00835A44" w:rsidP="001A7D3B">
      <w:pPr>
        <w:pStyle w:val="a3"/>
        <w:spacing w:before="0" w:beforeAutospacing="0" w:after="0" w:afterAutospacing="0"/>
        <w:jc w:val="both"/>
        <w:rPr>
          <w:b/>
          <w:bCs/>
        </w:rPr>
      </w:pPr>
      <w:r>
        <w:t>Для городов в зоне тундры и лесотундры следует предусматривать преимущественно сады и скверы площадью до 1—1,5 га, а также зимние сады в зданиях.</w:t>
      </w:r>
    </w:p>
    <w:p w:rsidR="00835A44" w:rsidRDefault="00835A44" w:rsidP="001A7D3B">
      <w:pPr>
        <w:pStyle w:val="a3"/>
        <w:spacing w:before="0" w:beforeAutospacing="0" w:after="0" w:afterAutospacing="0"/>
        <w:jc w:val="both"/>
      </w:pPr>
      <w:r>
        <w:rPr>
          <w:b/>
          <w:bCs/>
        </w:rPr>
        <w:t>4.9.</w:t>
      </w:r>
      <w:r>
        <w:t xml:space="preserve">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835A44" w:rsidRDefault="00835A44" w:rsidP="001A7D3B">
      <w:pPr>
        <w:pStyle w:val="a3"/>
        <w:spacing w:before="0" w:beforeAutospacing="0" w:after="0" w:afterAutospacing="0"/>
        <w:jc w:val="both"/>
      </w:pPr>
      <w:r>
        <w:t>Ширину бульваров с одной продольной пешеходной аллеей следует принимать, м, не менее, размещаемых:</w:t>
      </w:r>
    </w:p>
    <w:p w:rsidR="00835A44" w:rsidRDefault="00835A44" w:rsidP="001A7D3B">
      <w:pPr>
        <w:pStyle w:val="a3"/>
        <w:spacing w:before="0" w:beforeAutospacing="0" w:after="0" w:afterAutospacing="0"/>
        <w:jc w:val="both"/>
      </w:pPr>
      <w:r>
        <w:t>по оси улиц................................................................................................................ 18</w:t>
      </w:r>
    </w:p>
    <w:p w:rsidR="00835A44" w:rsidRDefault="00835A44" w:rsidP="001A7D3B">
      <w:pPr>
        <w:pStyle w:val="a3"/>
        <w:spacing w:before="0" w:beforeAutospacing="0" w:after="0" w:afterAutospacing="0"/>
        <w:jc w:val="both"/>
      </w:pPr>
      <w:r>
        <w:t>с одной стороны улицы между проезжей частью и застройкой................. 10</w:t>
      </w:r>
    </w:p>
    <w:p w:rsidR="00835A44" w:rsidRDefault="00835A44" w:rsidP="003F63C8">
      <w:pPr>
        <w:pStyle w:val="a3"/>
        <w:shd w:val="clear" w:color="auto" w:fill="D9D9D9"/>
        <w:spacing w:before="0" w:beforeAutospacing="0" w:after="0" w:afterAutospacing="0"/>
        <w:jc w:val="both"/>
      </w:pPr>
      <w:r>
        <w:rPr>
          <w:b/>
          <w:bCs/>
        </w:rPr>
        <w:t>4.12.</w:t>
      </w:r>
      <w:r>
        <w:t xml:space="preserve"> Расстояния от зданий, сооружений, а также объектов инженерного благоустройства до деревьев и кустарников следует принимать по табл. 4.</w:t>
      </w:r>
    </w:p>
    <w:p w:rsidR="00835A44" w:rsidRDefault="00835A44" w:rsidP="003F63C8">
      <w:pPr>
        <w:pStyle w:val="3"/>
        <w:shd w:val="clear" w:color="auto" w:fill="D9D9D9"/>
        <w:spacing w:before="0" w:beforeAutospacing="0" w:after="0" w:afterAutospacing="0"/>
        <w:jc w:val="right"/>
      </w:pPr>
      <w:r w:rsidRPr="00F06C7E">
        <w:rPr>
          <w:sz w:val="24"/>
          <w:szCs w:val="24"/>
        </w:rPr>
        <w:t>Таблица</w:t>
      </w:r>
      <w:r>
        <w:t xml:space="preserve">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565"/>
        <w:gridCol w:w="1934"/>
        <w:gridCol w:w="2034"/>
      </w:tblGrid>
      <w:tr w:rsidR="00835A4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Здание, сооружение, объект инженерного благоустройства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Расстояния, м, от здания, сооружения, объекта до оси</w:t>
            </w:r>
          </w:p>
        </w:tc>
      </w:tr>
      <w:tr w:rsidR="00835A4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ствола дерева</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кустарника</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Наружная стена здания и сооружения</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5,0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1,5</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Край трамвайного полотна</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5,0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3,0</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Край тротуара и садовой дорожки</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0.7</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0,5</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Край проезжей части улиц, кромка укрепленной полосы обочины дороги или бровка канавы</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1,0</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Мачта и опора осветительной сети, трамвая, мостовая опора и эстакада</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4,0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3F63C8">
            <w:pPr>
              <w:shd w:val="clear" w:color="auto" w:fill="D9D9D9"/>
              <w:jc w:val="both"/>
            </w:pPr>
            <w:r>
              <w:t> </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lastRenderedPageBreak/>
              <w:t>Подошва откоса, террасы и др.</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1,0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0,5</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Подошва или внутренняя грань подпорной стенки</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3,0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1,0</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Подземные сети:</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 </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 </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газопровод, 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1,5</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 xml:space="preserve">тепловая сеть (стенка канала, тоннеля или оболочка при </w:t>
            </w:r>
            <w:proofErr w:type="spellStart"/>
            <w:r>
              <w:t>бесканальной</w:t>
            </w:r>
            <w:proofErr w:type="spellEnd"/>
            <w:r>
              <w:t xml:space="preserve"> прокладке)</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1,0</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водопровод, дренаж</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w:t>
            </w:r>
          </w:p>
        </w:tc>
      </w:tr>
      <w:tr w:rsidR="00835A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силовой кабель и кабель связи</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t>0,7</w:t>
            </w:r>
          </w:p>
        </w:tc>
      </w:tr>
      <w:tr w:rsidR="00835A44">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835A44" w:rsidRDefault="00835A44" w:rsidP="001A7D3B">
            <w:pPr>
              <w:jc w:val="both"/>
            </w:pPr>
            <w:r>
              <w:rPr>
                <w:rStyle w:val="a4"/>
              </w:rPr>
              <w:t xml:space="preserve">Примечания: 1. Приведенные нормы относятся к деревьям с диаметром кроны не более </w:t>
            </w:r>
            <w:smartTag w:uri="urn:schemas-microsoft-com:office:smarttags" w:element="metricconverter">
              <w:smartTagPr>
                <w:attr w:name="ProductID" w:val="5 м"/>
              </w:smartTagPr>
              <w:r>
                <w:rPr>
                  <w:rStyle w:val="a4"/>
                </w:rPr>
                <w:t>5 м</w:t>
              </w:r>
            </w:smartTag>
            <w:r>
              <w:rPr>
                <w:rStyle w:val="a4"/>
              </w:rPr>
              <w:t xml:space="preserve"> и должны быть увеличены для деревьев с кроной большего диаметра.</w:t>
            </w:r>
            <w:r>
              <w:t xml:space="preserve"> </w:t>
            </w:r>
          </w:p>
          <w:p w:rsidR="00835A44" w:rsidRDefault="00835A44" w:rsidP="001A7D3B">
            <w:pPr>
              <w:pStyle w:val="a3"/>
              <w:spacing w:before="0" w:beforeAutospacing="0" w:after="0" w:afterAutospacing="0"/>
              <w:jc w:val="both"/>
            </w:pPr>
            <w:r>
              <w:rPr>
                <w:rStyle w:val="a4"/>
              </w:rPr>
              <w:t>2. Расстояния от воздушных линий электропередачи до деревьев следует принимать по правилам устройства электроустановок.</w:t>
            </w:r>
          </w:p>
          <w:p w:rsidR="00835A44" w:rsidRDefault="00835A44" w:rsidP="001A7D3B">
            <w:pPr>
              <w:pStyle w:val="a3"/>
              <w:spacing w:before="0" w:beforeAutospacing="0" w:after="0" w:afterAutospacing="0"/>
              <w:jc w:val="both"/>
            </w:pPr>
            <w:r>
              <w:rPr>
                <w:rStyle w:val="a4"/>
              </w:rPr>
              <w:t>3. Деревья, высаживаемые у зданий, не должны препятствовать инсоляции и освещенности жилых и общественных помещений в пределах требований, изложенных в разд. 9 настоящих норм.</w:t>
            </w:r>
          </w:p>
        </w:tc>
      </w:tr>
    </w:tbl>
    <w:p w:rsidR="00835A44" w:rsidRDefault="00835A44" w:rsidP="001A7D3B">
      <w:pPr>
        <w:jc w:val="both"/>
        <w:rPr>
          <w:sz w:val="28"/>
          <w:szCs w:val="28"/>
        </w:rPr>
      </w:pPr>
    </w:p>
    <w:p w:rsidR="00835A44" w:rsidRPr="00F06C7E" w:rsidRDefault="00835A44" w:rsidP="00F06C7E">
      <w:pPr>
        <w:jc w:val="center"/>
        <w:rPr>
          <w:b/>
          <w:sz w:val="28"/>
          <w:szCs w:val="28"/>
        </w:rPr>
      </w:pPr>
      <w:r w:rsidRPr="00F06C7E">
        <w:rPr>
          <w:b/>
          <w:sz w:val="28"/>
          <w:szCs w:val="28"/>
        </w:rPr>
        <w:t>5. Учреждения и предприятия обслуживания</w:t>
      </w:r>
    </w:p>
    <w:p w:rsidR="00835A44" w:rsidRDefault="00835A44" w:rsidP="001A7D3B">
      <w:pPr>
        <w:jc w:val="both"/>
        <w:rPr>
          <w:sz w:val="28"/>
          <w:szCs w:val="28"/>
        </w:rPr>
      </w:pPr>
    </w:p>
    <w:p w:rsidR="00AD5F12" w:rsidRDefault="00AD5F12" w:rsidP="001A7D3B">
      <w:pPr>
        <w:pStyle w:val="a3"/>
        <w:spacing w:before="0" w:beforeAutospacing="0" w:after="0" w:afterAutospacing="0"/>
        <w:jc w:val="both"/>
      </w:pPr>
      <w:r>
        <w:rPr>
          <w:b/>
          <w:bCs/>
        </w:rPr>
        <w:t>5.4*.</w:t>
      </w:r>
      <w:r>
        <w:t xml:space="preserve"> Радиус обслуживания населения учреждениями и предприятиями, размещаемыми в жилой застройке, как правило, следует принимать не более указанного в табл. 5*.</w:t>
      </w:r>
    </w:p>
    <w:p w:rsidR="00AD5F12" w:rsidRDefault="00AD5F12" w:rsidP="001A7D3B">
      <w:pPr>
        <w:pStyle w:val="3"/>
        <w:spacing w:before="0" w:beforeAutospacing="0" w:after="0" w:afterAutospacing="0"/>
        <w:jc w:val="both"/>
      </w:pPr>
      <w: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544"/>
        <w:gridCol w:w="2989"/>
      </w:tblGrid>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Учреждения и предприятия обслуживания</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Радиус обслуживания, м</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Детские дошкольные учреждения</w:t>
            </w:r>
            <w:r>
              <w:rPr>
                <w:vertAlign w:val="superscript"/>
              </w:rPr>
              <w:t>1*</w:t>
            </w:r>
            <w:r>
              <w:t>:</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 </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городах</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300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сельских поселениях и в малых городах, при одно- и двухэтажной застройке</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Общеобразовательные школы</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750 (500 для начальных классов)</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Помещения для физкультурно-оздоровительных занятий</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Физкультурно-спортивные центры жилых районов</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Поликлиники и их филиалы в городах</w:t>
            </w:r>
            <w:r>
              <w:rPr>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Раздаточные пункты молочной кухни</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То же, при одно- и двухэтажной застройке</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800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Аптеки в городах</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То же, при одно- и двухэтажной застройке</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800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Предприятия торговли, общественного питания и бытового обслуживания местного 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 </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городах при застройке:</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 </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lastRenderedPageBreak/>
              <w:t>многоэтажной</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одно-, двухэтажной</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800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сельских поселениях</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2000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Отделения связи и филиалы сберегательного банка</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500</w:t>
            </w:r>
          </w:p>
        </w:tc>
      </w:tr>
      <w:tr w:rsidR="00AD5F12">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rPr>
                <w:vertAlign w:val="superscript"/>
              </w:rPr>
            </w:pPr>
            <w:r>
              <w:rPr>
                <w:vertAlign w:val="superscript"/>
              </w:rPr>
              <w:t>1*</w:t>
            </w:r>
            <w:r>
              <w:t xml:space="preserve">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(территориальным) строительным нормам, а при их отсутствии по заданию на проектирование.</w:t>
            </w:r>
            <w:r>
              <w:rPr>
                <w:vertAlign w:val="superscript"/>
              </w:rPr>
              <w:t xml:space="preserve"> </w:t>
            </w:r>
          </w:p>
          <w:p w:rsidR="00AD5F12" w:rsidRDefault="00AD5F12" w:rsidP="001A7D3B">
            <w:pPr>
              <w:pStyle w:val="a3"/>
              <w:spacing w:before="0" w:beforeAutospacing="0" w:after="0" w:afterAutospacing="0"/>
              <w:jc w:val="both"/>
            </w:pPr>
            <w:r>
              <w:rPr>
                <w:vertAlign w:val="superscript"/>
              </w:rPr>
              <w:t>2</w:t>
            </w:r>
            <w: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AD5F12" w:rsidRDefault="00AD5F12" w:rsidP="001A7D3B">
            <w:pPr>
              <w:pStyle w:val="a3"/>
              <w:spacing w:before="0" w:beforeAutospacing="0" w:after="0" w:afterAutospacing="0"/>
              <w:jc w:val="both"/>
            </w:pPr>
            <w:r>
              <w:rPr>
                <w:rStyle w:val="a4"/>
              </w:rPr>
              <w:t>Примечания: 1. Для климатических подрайонов IА, IБ, IГ, IД и IIА, а также в зоне пустынь и полупустынь, в условиях сложного рельефа указанные в таблице радиусы обслуживания следует уменьшать на 30%.</w:t>
            </w:r>
          </w:p>
          <w:p w:rsidR="00AD5F12" w:rsidRDefault="00AD5F12" w:rsidP="001A7D3B">
            <w:pPr>
              <w:pStyle w:val="a3"/>
              <w:spacing w:before="0" w:beforeAutospacing="0" w:after="0" w:afterAutospacing="0"/>
              <w:jc w:val="both"/>
            </w:pPr>
            <w:r>
              <w:rPr>
                <w:rStyle w:val="a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AD5F12" w:rsidRDefault="00AD5F12" w:rsidP="001A7D3B">
      <w:pPr>
        <w:pStyle w:val="a3"/>
        <w:spacing w:before="0" w:beforeAutospacing="0" w:after="0" w:afterAutospacing="0"/>
        <w:jc w:val="both"/>
      </w:pPr>
      <w:r>
        <w:rPr>
          <w:b/>
          <w:bCs/>
        </w:rPr>
        <w:t>5.5*.</w:t>
      </w:r>
      <w:r>
        <w:t xml:space="preserve"> Расстояния от зданий и границ земельных участков учреждений и предприятий обслуживания следует принимать не менее приведенных в табл. 6*.</w:t>
      </w:r>
    </w:p>
    <w:p w:rsidR="00AD5F12" w:rsidRDefault="00AD5F12" w:rsidP="001A7D3B">
      <w:pPr>
        <w:pStyle w:val="3"/>
        <w:spacing w:before="0" w:beforeAutospacing="0" w:after="0" w:afterAutospacing="0"/>
        <w:jc w:val="both"/>
      </w:pPr>
      <w: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05"/>
        <w:gridCol w:w="1005"/>
        <w:gridCol w:w="1463"/>
        <w:gridCol w:w="1003"/>
        <w:gridCol w:w="3057"/>
      </w:tblGrid>
      <w:tr w:rsidR="00AD5F12">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Здания (земельные участки) учреждений и предприятий обслуживания</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Расстояния от зданий (границ участков) учреждений и предприятий обслуживания, м</w:t>
            </w:r>
          </w:p>
        </w:tc>
      </w:tr>
      <w:tr w:rsidR="00AD5F1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до красной линии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до стен жилых домов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до зданий общеобразовательных школ, детских дошкольных и лечебных учреждений</w:t>
            </w:r>
          </w:p>
        </w:tc>
      </w:tr>
      <w:tr w:rsidR="00AD5F12">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городах</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в сельских поселениях</w:t>
            </w:r>
          </w:p>
        </w:tc>
        <w:tc>
          <w:tcPr>
            <w:tcW w:w="0" w:type="auto"/>
            <w:vMerge/>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Детские дошкольные учреждения и общеобразовательные школы (стены здания)</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25</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По нормам инсоляции и освещенности</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Приемные пункты вторичного сырья</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20*</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50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Пожарные депо</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Кладбища традиционного захоронения и крематории</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300</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300</w:t>
            </w:r>
          </w:p>
        </w:tc>
      </w:tr>
      <w:tr w:rsidR="00AD5F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Кладбища для погребения после кремации</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6</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100</w:t>
            </w:r>
          </w:p>
        </w:tc>
        <w:tc>
          <w:tcPr>
            <w:tcW w:w="0" w:type="auto"/>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100</w:t>
            </w:r>
          </w:p>
        </w:tc>
      </w:tr>
      <w:tr w:rsidR="00AD5F12">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AD5F12" w:rsidRDefault="00AD5F12" w:rsidP="001A7D3B">
            <w:pPr>
              <w:jc w:val="both"/>
            </w:pPr>
            <w:r>
              <w:t xml:space="preserve">* С входами и окнами. </w:t>
            </w:r>
          </w:p>
          <w:p w:rsidR="00AD5F12" w:rsidRDefault="00AD5F12" w:rsidP="001A7D3B">
            <w:pPr>
              <w:pStyle w:val="a3"/>
              <w:spacing w:before="0" w:beforeAutospacing="0" w:after="0" w:afterAutospacing="0"/>
              <w:jc w:val="both"/>
            </w:pPr>
            <w:r>
              <w:rPr>
                <w:rStyle w:val="a4"/>
              </w:rPr>
              <w:t>Примечания *: 1. Участки детских дошкольных учреждений, вновь размещаемых больниц не должны примыкать непосредственно к магистральным улицам.</w:t>
            </w:r>
          </w:p>
          <w:p w:rsidR="00AD5F12" w:rsidRDefault="00AD5F12" w:rsidP="001A7D3B">
            <w:pPr>
              <w:pStyle w:val="a3"/>
              <w:spacing w:before="0" w:beforeAutospacing="0" w:after="0" w:afterAutospacing="0"/>
              <w:jc w:val="both"/>
            </w:pPr>
            <w:r>
              <w:rPr>
                <w:rStyle w:val="a4"/>
              </w:rP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Pr>
                  <w:rStyle w:val="a4"/>
                </w:rPr>
                <w:t>100 м</w:t>
              </w:r>
            </w:smartTag>
            <w:r>
              <w:rPr>
                <w:rStyle w:val="a4"/>
              </w:rPr>
              <w:t>.</w:t>
            </w:r>
          </w:p>
          <w:p w:rsidR="00AD5F12" w:rsidRDefault="00AD5F12" w:rsidP="001A7D3B">
            <w:pPr>
              <w:pStyle w:val="a3"/>
              <w:spacing w:before="0" w:beforeAutospacing="0" w:after="0" w:afterAutospacing="0"/>
              <w:jc w:val="both"/>
            </w:pPr>
            <w:r>
              <w:rPr>
                <w:rStyle w:val="a4"/>
              </w:rPr>
              <w:t xml:space="preserve">В сельских поселениях и сложившихся районах городов, подлежащих реконструкции, </w:t>
            </w:r>
            <w:r>
              <w:rPr>
                <w:rStyle w:val="a4"/>
              </w:rPr>
              <w:lastRenderedPageBreak/>
              <w:t xml:space="preserve">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Pr>
                  <w:rStyle w:val="a4"/>
                </w:rPr>
                <w:t>100 м</w:t>
              </w:r>
            </w:smartTag>
            <w:r>
              <w:rPr>
                <w:rStyle w:val="a4"/>
              </w:rPr>
              <w:t>.</w:t>
            </w:r>
          </w:p>
          <w:p w:rsidR="00AD5F12" w:rsidRDefault="00AD5F12" w:rsidP="001A7D3B">
            <w:pPr>
              <w:pStyle w:val="a3"/>
              <w:spacing w:before="0" w:beforeAutospacing="0" w:after="0" w:afterAutospacing="0"/>
              <w:jc w:val="both"/>
            </w:pPr>
            <w:r>
              <w:rPr>
                <w:rStyle w:val="a4"/>
              </w:rPr>
              <w:t>3.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D5F12" w:rsidRDefault="00AD5F12" w:rsidP="001A7D3B">
            <w:pPr>
              <w:pStyle w:val="a3"/>
              <w:spacing w:before="0" w:beforeAutospacing="0" w:after="0" w:afterAutospacing="0"/>
              <w:jc w:val="both"/>
            </w:pPr>
            <w:r>
              <w:rPr>
                <w:rStyle w:val="a4"/>
              </w:rP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835A44" w:rsidRDefault="00835A44" w:rsidP="001A7D3B">
      <w:pPr>
        <w:jc w:val="both"/>
        <w:rPr>
          <w:sz w:val="28"/>
          <w:szCs w:val="28"/>
        </w:rPr>
      </w:pPr>
    </w:p>
    <w:p w:rsidR="00835A44" w:rsidRPr="00F06C7E" w:rsidRDefault="00AD5F12" w:rsidP="00F06C7E">
      <w:pPr>
        <w:jc w:val="center"/>
        <w:rPr>
          <w:b/>
          <w:sz w:val="28"/>
          <w:szCs w:val="28"/>
        </w:rPr>
      </w:pPr>
      <w:r w:rsidRPr="00F06C7E">
        <w:rPr>
          <w:b/>
          <w:sz w:val="28"/>
          <w:szCs w:val="28"/>
        </w:rPr>
        <w:t>6. Внешний транспорт</w:t>
      </w:r>
    </w:p>
    <w:p w:rsidR="00AD5F12" w:rsidRDefault="00AD5F12" w:rsidP="001A7D3B">
      <w:pPr>
        <w:jc w:val="both"/>
        <w:rPr>
          <w:sz w:val="28"/>
          <w:szCs w:val="28"/>
        </w:rPr>
      </w:pPr>
    </w:p>
    <w:p w:rsidR="00E410B9" w:rsidRDefault="00E410B9" w:rsidP="001A7D3B">
      <w:pPr>
        <w:pStyle w:val="a3"/>
        <w:spacing w:before="0" w:beforeAutospacing="0" w:after="0" w:afterAutospacing="0"/>
        <w:jc w:val="both"/>
      </w:pPr>
      <w:r>
        <w:rPr>
          <w:b/>
          <w:bCs/>
        </w:rPr>
        <w:t>6.9.</w:t>
      </w:r>
      <w:r>
        <w:t xml:space="preserve"> Автомобильные дороги общей сети I, II, III категорий, как правило, следует проектировать в обход поселений в соответствии со СНиП 2.05.02-85. Расстояния от бровки земляного полотна указанных дорог до застройки необходимо принимать в соответствии со СНиП 2.05.02-85 и требованиями разд. 9 настоящих норм, но не менее: до жилой застройки 100м, до садоводческих товариществ </w:t>
      </w:r>
      <w:smartTag w:uri="urn:schemas-microsoft-com:office:smarttags" w:element="metricconverter">
        <w:smartTagPr>
          <w:attr w:name="ProductID" w:val="50 м"/>
        </w:smartTagPr>
        <w:r>
          <w:t>50 м</w:t>
        </w:r>
      </w:smartTag>
      <w:r>
        <w:t>; для дорог IV категории следует принимать соответственно 50 и 25м. Для защиты застройки от шума и выхлопных газов автомобилей следует предусматривать вдоль дороги полосу зеленых насаждений шириной не менее 10м.</w:t>
      </w:r>
    </w:p>
    <w:p w:rsidR="00E410B9" w:rsidRDefault="00E410B9" w:rsidP="001A7D3B">
      <w:pPr>
        <w:pStyle w:val="a3"/>
        <w:spacing w:before="0" w:beforeAutospacing="0" w:after="0" w:afterAutospacing="0"/>
        <w:jc w:val="both"/>
        <w:rPr>
          <w:b/>
          <w:bCs/>
        </w:rPr>
      </w:pPr>
      <w:r>
        <w:t xml:space="preserve">В случае </w:t>
      </w:r>
      <w:proofErr w:type="spellStart"/>
      <w:r>
        <w:t>проложения</w:t>
      </w:r>
      <w:proofErr w:type="spellEnd"/>
      <w:r>
        <w:t xml:space="preserve"> дорог общей сети через территорию поселений их следует проектировать с учетом требований настоящих норм.</w:t>
      </w:r>
    </w:p>
    <w:p w:rsidR="00AD5F12" w:rsidRDefault="00E410B9" w:rsidP="001A7D3B">
      <w:pPr>
        <w:jc w:val="both"/>
        <w:rPr>
          <w:sz w:val="28"/>
          <w:szCs w:val="28"/>
        </w:rPr>
      </w:pPr>
      <w:r>
        <w:rPr>
          <w:sz w:val="28"/>
          <w:szCs w:val="28"/>
        </w:rPr>
        <w:t>7. Сеть улиц и дорог</w:t>
      </w:r>
    </w:p>
    <w:p w:rsidR="00E410B9" w:rsidRDefault="00E410B9" w:rsidP="001A7D3B">
      <w:pPr>
        <w:jc w:val="both"/>
        <w:rPr>
          <w:sz w:val="28"/>
          <w:szCs w:val="28"/>
        </w:rPr>
      </w:pPr>
    </w:p>
    <w:p w:rsidR="00E410B9" w:rsidRDefault="00E410B9" w:rsidP="001A7D3B">
      <w:pPr>
        <w:pStyle w:val="a3"/>
        <w:spacing w:before="0" w:beforeAutospacing="0" w:after="0" w:afterAutospacing="0"/>
        <w:jc w:val="both"/>
      </w:pPr>
      <w:r>
        <w:rPr>
          <w:b/>
          <w:bCs/>
        </w:rPr>
        <w:t>6.18*.</w:t>
      </w:r>
      <w:r>
        <w:t xml:space="preserve"> Расчетные параметры улиц и дорог городов следует принимать по табл. 8*, сельских поселений —по табл. 9.</w:t>
      </w:r>
    </w:p>
    <w:p w:rsidR="009F21AE" w:rsidRDefault="009F21AE" w:rsidP="001A7D3B">
      <w:pPr>
        <w:ind w:firstLine="284"/>
        <w:jc w:val="both"/>
      </w:pPr>
      <w:r>
        <w:t>Таблица 8*</w:t>
      </w:r>
    </w:p>
    <w:p w:rsidR="009F21AE" w:rsidRDefault="009F21AE" w:rsidP="001A7D3B">
      <w:pPr>
        <w:ind w:firstLine="284"/>
        <w:jc w:val="both"/>
      </w:pPr>
    </w:p>
    <w:tbl>
      <w:tblPr>
        <w:tblW w:w="10130" w:type="dxa"/>
        <w:tblInd w:w="40" w:type="dxa"/>
        <w:tblLayout w:type="fixed"/>
        <w:tblCellMar>
          <w:left w:w="39" w:type="dxa"/>
          <w:right w:w="39" w:type="dxa"/>
        </w:tblCellMar>
        <w:tblLook w:val="0000" w:firstRow="0" w:lastRow="0" w:firstColumn="0" w:lastColumn="0" w:noHBand="0" w:noVBand="0"/>
      </w:tblPr>
      <w:tblGrid>
        <w:gridCol w:w="2552"/>
        <w:gridCol w:w="1227"/>
        <w:gridCol w:w="1260"/>
        <w:gridCol w:w="1260"/>
        <w:gridCol w:w="1440"/>
        <w:gridCol w:w="1139"/>
        <w:gridCol w:w="1252"/>
      </w:tblGrid>
      <w:tr w:rsidR="009F21AE">
        <w:tblPrEx>
          <w:tblCellMar>
            <w:top w:w="0" w:type="dxa"/>
            <w:bottom w:w="0" w:type="dxa"/>
          </w:tblCellMar>
        </w:tblPrEx>
        <w:tc>
          <w:tcPr>
            <w:tcW w:w="2552" w:type="dxa"/>
            <w:tcBorders>
              <w:top w:val="single" w:sz="6" w:space="0" w:color="auto"/>
              <w:right w:val="single" w:sz="6" w:space="0" w:color="auto"/>
            </w:tcBorders>
          </w:tcPr>
          <w:p w:rsidR="009F21AE" w:rsidRDefault="009F21AE" w:rsidP="001A7D3B">
            <w:pPr>
              <w:jc w:val="both"/>
            </w:pPr>
          </w:p>
          <w:p w:rsidR="009F21AE" w:rsidRDefault="009F21AE" w:rsidP="001A7D3B">
            <w:pPr>
              <w:jc w:val="both"/>
            </w:pPr>
          </w:p>
          <w:p w:rsidR="009F21AE" w:rsidRDefault="009F21AE" w:rsidP="001A7D3B">
            <w:pPr>
              <w:jc w:val="both"/>
            </w:pPr>
            <w:r>
              <w:t>Категория дорог и улиц</w:t>
            </w:r>
          </w:p>
        </w:tc>
        <w:tc>
          <w:tcPr>
            <w:tcW w:w="1227" w:type="dxa"/>
            <w:tcBorders>
              <w:top w:val="single" w:sz="6" w:space="0" w:color="auto"/>
              <w:left w:val="single" w:sz="6" w:space="0" w:color="auto"/>
              <w:right w:val="single" w:sz="6" w:space="0" w:color="auto"/>
            </w:tcBorders>
          </w:tcPr>
          <w:p w:rsidR="009F21AE" w:rsidRDefault="009F21AE" w:rsidP="001A7D3B">
            <w:pPr>
              <w:jc w:val="both"/>
            </w:pPr>
            <w:r>
              <w:t>Расчетная скорость движения, км/ч</w:t>
            </w:r>
          </w:p>
        </w:tc>
        <w:tc>
          <w:tcPr>
            <w:tcW w:w="1260" w:type="dxa"/>
            <w:tcBorders>
              <w:top w:val="single" w:sz="6" w:space="0" w:color="auto"/>
              <w:left w:val="single" w:sz="6" w:space="0" w:color="auto"/>
              <w:right w:val="single" w:sz="6" w:space="0" w:color="auto"/>
            </w:tcBorders>
          </w:tcPr>
          <w:p w:rsidR="009F21AE" w:rsidRDefault="009F21AE" w:rsidP="001A7D3B">
            <w:pPr>
              <w:jc w:val="both"/>
            </w:pPr>
            <w:r>
              <w:t>Ширина полосы движения, м</w:t>
            </w:r>
          </w:p>
        </w:tc>
        <w:tc>
          <w:tcPr>
            <w:tcW w:w="1260" w:type="dxa"/>
            <w:tcBorders>
              <w:top w:val="single" w:sz="6" w:space="0" w:color="auto"/>
              <w:left w:val="single" w:sz="6" w:space="0" w:color="auto"/>
              <w:right w:val="single" w:sz="6" w:space="0" w:color="auto"/>
            </w:tcBorders>
          </w:tcPr>
          <w:p w:rsidR="009F21AE" w:rsidRDefault="009F21AE" w:rsidP="001A7D3B">
            <w:pPr>
              <w:jc w:val="both"/>
            </w:pPr>
            <w:r>
              <w:t>Число полос движения</w:t>
            </w:r>
          </w:p>
        </w:tc>
        <w:tc>
          <w:tcPr>
            <w:tcW w:w="1440" w:type="dxa"/>
            <w:tcBorders>
              <w:top w:val="single" w:sz="6" w:space="0" w:color="auto"/>
              <w:left w:val="single" w:sz="6" w:space="0" w:color="auto"/>
              <w:right w:val="single" w:sz="6" w:space="0" w:color="auto"/>
            </w:tcBorders>
          </w:tcPr>
          <w:p w:rsidR="009F21AE" w:rsidRDefault="009F21AE" w:rsidP="001A7D3B">
            <w:pPr>
              <w:jc w:val="both"/>
            </w:pPr>
            <w:r>
              <w:t>Наименьший радиус кривых в плане, м</w:t>
            </w:r>
          </w:p>
        </w:tc>
        <w:tc>
          <w:tcPr>
            <w:tcW w:w="1139" w:type="dxa"/>
            <w:tcBorders>
              <w:top w:val="single" w:sz="6" w:space="0" w:color="auto"/>
              <w:left w:val="single" w:sz="6" w:space="0" w:color="auto"/>
              <w:right w:val="single" w:sz="6" w:space="0" w:color="auto"/>
            </w:tcBorders>
          </w:tcPr>
          <w:p w:rsidR="009F21AE" w:rsidRDefault="009F21AE" w:rsidP="001A7D3B">
            <w:pPr>
              <w:jc w:val="both"/>
            </w:pPr>
            <w:r>
              <w:t>Наибольший продольный уклон, %</w:t>
            </w:r>
            <w:r>
              <w:rPr>
                <w:i/>
                <w:vertAlign w:val="subscript"/>
              </w:rPr>
              <w:t>о</w:t>
            </w:r>
          </w:p>
        </w:tc>
        <w:tc>
          <w:tcPr>
            <w:tcW w:w="1252" w:type="dxa"/>
            <w:tcBorders>
              <w:top w:val="single" w:sz="6" w:space="0" w:color="auto"/>
              <w:left w:val="single" w:sz="6" w:space="0" w:color="auto"/>
            </w:tcBorders>
          </w:tcPr>
          <w:p w:rsidR="009F21AE" w:rsidRDefault="009F21AE" w:rsidP="001A7D3B">
            <w:pPr>
              <w:jc w:val="both"/>
            </w:pPr>
            <w:r>
              <w:t>Ширина пешеходной части тротуара, м</w:t>
            </w:r>
          </w:p>
        </w:tc>
      </w:tr>
      <w:tr w:rsidR="009F21AE">
        <w:tblPrEx>
          <w:tblCellMar>
            <w:top w:w="0" w:type="dxa"/>
            <w:bottom w:w="0" w:type="dxa"/>
          </w:tblCellMar>
        </w:tblPrEx>
        <w:tc>
          <w:tcPr>
            <w:tcW w:w="2552" w:type="dxa"/>
            <w:tcBorders>
              <w:top w:val="single" w:sz="6" w:space="0" w:color="auto"/>
              <w:right w:val="single" w:sz="6" w:space="0" w:color="auto"/>
            </w:tcBorders>
          </w:tcPr>
          <w:p w:rsidR="009F21AE" w:rsidRDefault="009F21AE" w:rsidP="001A7D3B">
            <w:pPr>
              <w:jc w:val="both"/>
            </w:pPr>
            <w:r>
              <w:t xml:space="preserve">Магистральные дороги: </w:t>
            </w:r>
          </w:p>
        </w:tc>
        <w:tc>
          <w:tcPr>
            <w:tcW w:w="1227" w:type="dxa"/>
            <w:tcBorders>
              <w:top w:val="single" w:sz="6" w:space="0" w:color="auto"/>
              <w:left w:val="single" w:sz="6" w:space="0" w:color="auto"/>
              <w:right w:val="single" w:sz="6" w:space="0" w:color="auto"/>
            </w:tcBorders>
          </w:tcPr>
          <w:p w:rsidR="009F21AE" w:rsidRDefault="009F21AE" w:rsidP="001A7D3B">
            <w:pPr>
              <w:jc w:val="both"/>
            </w:pPr>
          </w:p>
        </w:tc>
        <w:tc>
          <w:tcPr>
            <w:tcW w:w="1260" w:type="dxa"/>
            <w:tcBorders>
              <w:top w:val="single" w:sz="6" w:space="0" w:color="auto"/>
              <w:left w:val="single" w:sz="6" w:space="0" w:color="auto"/>
              <w:right w:val="single" w:sz="6" w:space="0" w:color="auto"/>
            </w:tcBorders>
          </w:tcPr>
          <w:p w:rsidR="009F21AE" w:rsidRDefault="009F21AE" w:rsidP="001A7D3B">
            <w:pPr>
              <w:jc w:val="both"/>
            </w:pPr>
          </w:p>
        </w:tc>
        <w:tc>
          <w:tcPr>
            <w:tcW w:w="1260" w:type="dxa"/>
            <w:tcBorders>
              <w:top w:val="single" w:sz="6" w:space="0" w:color="auto"/>
              <w:left w:val="single" w:sz="6" w:space="0" w:color="auto"/>
              <w:right w:val="single" w:sz="6" w:space="0" w:color="auto"/>
            </w:tcBorders>
          </w:tcPr>
          <w:p w:rsidR="009F21AE" w:rsidRDefault="009F21AE" w:rsidP="001A7D3B">
            <w:pPr>
              <w:jc w:val="both"/>
            </w:pPr>
          </w:p>
        </w:tc>
        <w:tc>
          <w:tcPr>
            <w:tcW w:w="1440" w:type="dxa"/>
            <w:tcBorders>
              <w:top w:val="single" w:sz="6" w:space="0" w:color="auto"/>
              <w:left w:val="single" w:sz="6" w:space="0" w:color="auto"/>
              <w:right w:val="single" w:sz="6" w:space="0" w:color="auto"/>
            </w:tcBorders>
          </w:tcPr>
          <w:p w:rsidR="009F21AE" w:rsidRDefault="009F21AE" w:rsidP="001A7D3B">
            <w:pPr>
              <w:jc w:val="both"/>
            </w:pPr>
          </w:p>
        </w:tc>
        <w:tc>
          <w:tcPr>
            <w:tcW w:w="1139" w:type="dxa"/>
            <w:tcBorders>
              <w:top w:val="single" w:sz="6" w:space="0" w:color="auto"/>
              <w:left w:val="single" w:sz="6" w:space="0" w:color="auto"/>
              <w:right w:val="single" w:sz="6" w:space="0" w:color="auto"/>
            </w:tcBorders>
          </w:tcPr>
          <w:p w:rsidR="009F21AE" w:rsidRDefault="009F21AE" w:rsidP="001A7D3B">
            <w:pPr>
              <w:jc w:val="both"/>
            </w:pPr>
          </w:p>
        </w:tc>
        <w:tc>
          <w:tcPr>
            <w:tcW w:w="1252" w:type="dxa"/>
            <w:tcBorders>
              <w:top w:val="single" w:sz="6" w:space="0" w:color="auto"/>
              <w:left w:val="single" w:sz="6" w:space="0" w:color="auto"/>
            </w:tcBorders>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t>скоростного движения</w:t>
            </w:r>
          </w:p>
        </w:tc>
        <w:tc>
          <w:tcPr>
            <w:tcW w:w="1227" w:type="dxa"/>
            <w:tcBorders>
              <w:left w:val="single" w:sz="6" w:space="0" w:color="auto"/>
              <w:right w:val="single" w:sz="6" w:space="0" w:color="auto"/>
            </w:tcBorders>
          </w:tcPr>
          <w:p w:rsidR="009F21AE" w:rsidRDefault="009F21AE" w:rsidP="001A7D3B">
            <w:pPr>
              <w:jc w:val="both"/>
            </w:pPr>
            <w:r>
              <w:t>120</w:t>
            </w:r>
          </w:p>
        </w:tc>
        <w:tc>
          <w:tcPr>
            <w:tcW w:w="1260" w:type="dxa"/>
          </w:tcPr>
          <w:p w:rsidR="009F21AE" w:rsidRDefault="009F21AE" w:rsidP="001A7D3B">
            <w:pPr>
              <w:jc w:val="both"/>
            </w:pPr>
            <w:r>
              <w:t>3,75</w:t>
            </w:r>
          </w:p>
        </w:tc>
        <w:tc>
          <w:tcPr>
            <w:tcW w:w="1260" w:type="dxa"/>
            <w:tcBorders>
              <w:left w:val="single" w:sz="6" w:space="0" w:color="auto"/>
              <w:right w:val="single" w:sz="6" w:space="0" w:color="auto"/>
            </w:tcBorders>
          </w:tcPr>
          <w:p w:rsidR="009F21AE" w:rsidRDefault="009F21AE" w:rsidP="001A7D3B">
            <w:pPr>
              <w:jc w:val="both"/>
            </w:pPr>
            <w:r>
              <w:t>4-8</w:t>
            </w:r>
          </w:p>
        </w:tc>
        <w:tc>
          <w:tcPr>
            <w:tcW w:w="1440" w:type="dxa"/>
          </w:tcPr>
          <w:p w:rsidR="009F21AE" w:rsidRDefault="009F21AE" w:rsidP="001A7D3B">
            <w:pPr>
              <w:jc w:val="both"/>
            </w:pPr>
            <w:r>
              <w:t>600</w:t>
            </w:r>
          </w:p>
        </w:tc>
        <w:tc>
          <w:tcPr>
            <w:tcW w:w="1139" w:type="dxa"/>
            <w:tcBorders>
              <w:left w:val="single" w:sz="6" w:space="0" w:color="auto"/>
              <w:right w:val="single" w:sz="6" w:space="0" w:color="auto"/>
            </w:tcBorders>
          </w:tcPr>
          <w:p w:rsidR="009F21AE" w:rsidRDefault="009F21AE" w:rsidP="001A7D3B">
            <w:pPr>
              <w:jc w:val="both"/>
            </w:pPr>
            <w:r>
              <w:t>30</w:t>
            </w:r>
          </w:p>
        </w:tc>
        <w:tc>
          <w:tcPr>
            <w:tcW w:w="1252" w:type="dxa"/>
          </w:tcPr>
          <w:p w:rsidR="009F21AE" w:rsidRDefault="009F21AE" w:rsidP="001A7D3B">
            <w:pPr>
              <w:jc w:val="both"/>
            </w:pPr>
            <w:r>
              <w:noBreakHyphen/>
            </w:r>
          </w:p>
        </w:tc>
      </w:tr>
      <w:tr w:rsidR="009F21AE">
        <w:tblPrEx>
          <w:tblCellMar>
            <w:top w:w="0" w:type="dxa"/>
            <w:bottom w:w="0" w:type="dxa"/>
          </w:tblCellMar>
        </w:tblPrEx>
        <w:tc>
          <w:tcPr>
            <w:tcW w:w="2552" w:type="dxa"/>
          </w:tcPr>
          <w:p w:rsidR="009F21AE" w:rsidRDefault="009F21AE" w:rsidP="001A7D3B">
            <w:pPr>
              <w:ind w:firstLine="103"/>
              <w:jc w:val="both"/>
            </w:pPr>
            <w:r>
              <w:t>регулируемого движения</w:t>
            </w:r>
          </w:p>
        </w:tc>
        <w:tc>
          <w:tcPr>
            <w:tcW w:w="1227" w:type="dxa"/>
            <w:tcBorders>
              <w:left w:val="single" w:sz="6" w:space="0" w:color="auto"/>
              <w:right w:val="single" w:sz="6" w:space="0" w:color="auto"/>
            </w:tcBorders>
          </w:tcPr>
          <w:p w:rsidR="009F21AE" w:rsidRDefault="009F21AE" w:rsidP="001A7D3B">
            <w:pPr>
              <w:jc w:val="both"/>
            </w:pPr>
            <w:r>
              <w:t>80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2-6</w:t>
            </w:r>
          </w:p>
        </w:tc>
        <w:tc>
          <w:tcPr>
            <w:tcW w:w="1440" w:type="dxa"/>
          </w:tcPr>
          <w:p w:rsidR="009F21AE" w:rsidRDefault="009F21AE" w:rsidP="001A7D3B">
            <w:pPr>
              <w:jc w:val="both"/>
            </w:pPr>
            <w:r>
              <w:t>400</w:t>
            </w:r>
          </w:p>
        </w:tc>
        <w:tc>
          <w:tcPr>
            <w:tcW w:w="1139" w:type="dxa"/>
            <w:tcBorders>
              <w:left w:val="single" w:sz="6" w:space="0" w:color="auto"/>
              <w:right w:val="single" w:sz="6" w:space="0" w:color="auto"/>
            </w:tcBorders>
          </w:tcPr>
          <w:p w:rsidR="009F21AE" w:rsidRDefault="009F21AE" w:rsidP="001A7D3B">
            <w:pPr>
              <w:jc w:val="both"/>
            </w:pPr>
            <w:r>
              <w:t>50</w:t>
            </w:r>
          </w:p>
        </w:tc>
        <w:tc>
          <w:tcPr>
            <w:tcW w:w="1252" w:type="dxa"/>
          </w:tcPr>
          <w:p w:rsidR="009F21AE" w:rsidRDefault="009F21AE" w:rsidP="001A7D3B">
            <w:pPr>
              <w:jc w:val="both"/>
            </w:pPr>
            <w:r>
              <w:noBreakHyphen/>
            </w:r>
          </w:p>
        </w:tc>
      </w:tr>
      <w:tr w:rsidR="009F21AE">
        <w:tblPrEx>
          <w:tblCellMar>
            <w:top w:w="0" w:type="dxa"/>
            <w:bottom w:w="0" w:type="dxa"/>
          </w:tblCellMar>
        </w:tblPrEx>
        <w:tc>
          <w:tcPr>
            <w:tcW w:w="2552" w:type="dxa"/>
          </w:tcPr>
          <w:p w:rsidR="009F21AE" w:rsidRDefault="009F21AE" w:rsidP="001A7D3B">
            <w:pPr>
              <w:jc w:val="both"/>
            </w:pPr>
            <w:r>
              <w:t>Магистральные улицы:</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t>общегородского значения:</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245"/>
              <w:jc w:val="both"/>
            </w:pPr>
            <w:r>
              <w:t>непрерывного движения</w:t>
            </w:r>
          </w:p>
        </w:tc>
        <w:tc>
          <w:tcPr>
            <w:tcW w:w="1227" w:type="dxa"/>
            <w:tcBorders>
              <w:left w:val="single" w:sz="6" w:space="0" w:color="auto"/>
              <w:right w:val="single" w:sz="6" w:space="0" w:color="auto"/>
            </w:tcBorders>
          </w:tcPr>
          <w:p w:rsidR="009F21AE" w:rsidRDefault="009F21AE" w:rsidP="001A7D3B">
            <w:pPr>
              <w:jc w:val="both"/>
            </w:pPr>
            <w:r>
              <w:t>100</w:t>
            </w:r>
          </w:p>
        </w:tc>
        <w:tc>
          <w:tcPr>
            <w:tcW w:w="1260" w:type="dxa"/>
          </w:tcPr>
          <w:p w:rsidR="009F21AE" w:rsidRDefault="009F21AE" w:rsidP="001A7D3B">
            <w:pPr>
              <w:jc w:val="both"/>
            </w:pPr>
            <w:r>
              <w:t>3,75</w:t>
            </w:r>
          </w:p>
        </w:tc>
        <w:tc>
          <w:tcPr>
            <w:tcW w:w="1260" w:type="dxa"/>
            <w:tcBorders>
              <w:left w:val="single" w:sz="6" w:space="0" w:color="auto"/>
              <w:right w:val="single" w:sz="6" w:space="0" w:color="auto"/>
            </w:tcBorders>
          </w:tcPr>
          <w:p w:rsidR="009F21AE" w:rsidRDefault="009F21AE" w:rsidP="001A7D3B">
            <w:pPr>
              <w:jc w:val="both"/>
            </w:pPr>
            <w:r>
              <w:t>4-8</w:t>
            </w:r>
          </w:p>
        </w:tc>
        <w:tc>
          <w:tcPr>
            <w:tcW w:w="1440" w:type="dxa"/>
          </w:tcPr>
          <w:p w:rsidR="009F21AE" w:rsidRDefault="009F21AE" w:rsidP="001A7D3B">
            <w:pPr>
              <w:jc w:val="both"/>
            </w:pPr>
            <w:r>
              <w:t>500</w:t>
            </w:r>
          </w:p>
        </w:tc>
        <w:tc>
          <w:tcPr>
            <w:tcW w:w="1139" w:type="dxa"/>
            <w:tcBorders>
              <w:left w:val="single" w:sz="6" w:space="0" w:color="auto"/>
              <w:right w:val="single" w:sz="6" w:space="0" w:color="auto"/>
            </w:tcBorders>
          </w:tcPr>
          <w:p w:rsidR="009F21AE" w:rsidRDefault="009F21AE" w:rsidP="001A7D3B">
            <w:pPr>
              <w:jc w:val="both"/>
            </w:pPr>
            <w:r>
              <w:t>40</w:t>
            </w:r>
          </w:p>
        </w:tc>
        <w:tc>
          <w:tcPr>
            <w:tcW w:w="1252" w:type="dxa"/>
          </w:tcPr>
          <w:p w:rsidR="009F21AE" w:rsidRDefault="009F21AE" w:rsidP="001A7D3B">
            <w:pPr>
              <w:jc w:val="both"/>
            </w:pPr>
            <w:r>
              <w:t>4,5</w:t>
            </w:r>
          </w:p>
        </w:tc>
      </w:tr>
      <w:tr w:rsidR="009F21AE">
        <w:tblPrEx>
          <w:tblCellMar>
            <w:top w:w="0" w:type="dxa"/>
            <w:bottom w:w="0" w:type="dxa"/>
          </w:tblCellMar>
        </w:tblPrEx>
        <w:tc>
          <w:tcPr>
            <w:tcW w:w="2552" w:type="dxa"/>
          </w:tcPr>
          <w:p w:rsidR="009F21AE" w:rsidRDefault="009F21AE" w:rsidP="001A7D3B">
            <w:pPr>
              <w:ind w:firstLine="245"/>
              <w:jc w:val="both"/>
            </w:pPr>
            <w:r>
              <w:t>регулируемого движения</w:t>
            </w:r>
          </w:p>
        </w:tc>
        <w:tc>
          <w:tcPr>
            <w:tcW w:w="1227" w:type="dxa"/>
            <w:tcBorders>
              <w:left w:val="single" w:sz="6" w:space="0" w:color="auto"/>
              <w:right w:val="single" w:sz="6" w:space="0" w:color="auto"/>
            </w:tcBorders>
          </w:tcPr>
          <w:p w:rsidR="009F21AE" w:rsidRDefault="009F21AE" w:rsidP="001A7D3B">
            <w:pPr>
              <w:jc w:val="both"/>
            </w:pPr>
            <w:r>
              <w:t>80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4-8</w:t>
            </w:r>
          </w:p>
        </w:tc>
        <w:tc>
          <w:tcPr>
            <w:tcW w:w="1440" w:type="dxa"/>
          </w:tcPr>
          <w:p w:rsidR="009F21AE" w:rsidRDefault="009F21AE" w:rsidP="001A7D3B">
            <w:pPr>
              <w:jc w:val="both"/>
            </w:pPr>
            <w:r>
              <w:t>400</w:t>
            </w:r>
          </w:p>
        </w:tc>
        <w:tc>
          <w:tcPr>
            <w:tcW w:w="1139" w:type="dxa"/>
            <w:tcBorders>
              <w:left w:val="single" w:sz="6" w:space="0" w:color="auto"/>
              <w:right w:val="single" w:sz="6" w:space="0" w:color="auto"/>
            </w:tcBorders>
          </w:tcPr>
          <w:p w:rsidR="009F21AE" w:rsidRDefault="009F21AE" w:rsidP="001A7D3B">
            <w:pPr>
              <w:jc w:val="both"/>
            </w:pPr>
            <w:r>
              <w:t>50</w:t>
            </w:r>
          </w:p>
        </w:tc>
        <w:tc>
          <w:tcPr>
            <w:tcW w:w="1252" w:type="dxa"/>
          </w:tcPr>
          <w:p w:rsidR="009F21AE" w:rsidRDefault="009F21AE" w:rsidP="001A7D3B">
            <w:pPr>
              <w:jc w:val="both"/>
            </w:pPr>
            <w:r>
              <w:t>3,0</w:t>
            </w:r>
          </w:p>
        </w:tc>
      </w:tr>
      <w:tr w:rsidR="009F21AE">
        <w:tblPrEx>
          <w:tblCellMar>
            <w:top w:w="0" w:type="dxa"/>
            <w:bottom w:w="0" w:type="dxa"/>
          </w:tblCellMar>
        </w:tblPrEx>
        <w:tc>
          <w:tcPr>
            <w:tcW w:w="2552" w:type="dxa"/>
          </w:tcPr>
          <w:p w:rsidR="009F21AE" w:rsidRDefault="009F21AE" w:rsidP="001A7D3B">
            <w:pPr>
              <w:ind w:firstLine="103"/>
              <w:jc w:val="both"/>
            </w:pPr>
            <w:r>
              <w:t>районного значения:</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245"/>
              <w:jc w:val="both"/>
            </w:pPr>
            <w:r>
              <w:t>транспортно-пешеходные</w:t>
            </w:r>
          </w:p>
        </w:tc>
        <w:tc>
          <w:tcPr>
            <w:tcW w:w="1227" w:type="dxa"/>
            <w:tcBorders>
              <w:left w:val="single" w:sz="6" w:space="0" w:color="auto"/>
              <w:right w:val="single" w:sz="6" w:space="0" w:color="auto"/>
            </w:tcBorders>
          </w:tcPr>
          <w:p w:rsidR="009F21AE" w:rsidRDefault="009F21AE" w:rsidP="001A7D3B">
            <w:pPr>
              <w:jc w:val="both"/>
            </w:pPr>
            <w:r>
              <w:t>70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2-4</w:t>
            </w:r>
          </w:p>
        </w:tc>
        <w:tc>
          <w:tcPr>
            <w:tcW w:w="1440" w:type="dxa"/>
          </w:tcPr>
          <w:p w:rsidR="009F21AE" w:rsidRDefault="009F21AE" w:rsidP="001A7D3B">
            <w:pPr>
              <w:jc w:val="both"/>
            </w:pPr>
            <w:r>
              <w:t>250</w:t>
            </w:r>
          </w:p>
        </w:tc>
        <w:tc>
          <w:tcPr>
            <w:tcW w:w="1139" w:type="dxa"/>
            <w:tcBorders>
              <w:left w:val="single" w:sz="6" w:space="0" w:color="auto"/>
              <w:right w:val="single" w:sz="6" w:space="0" w:color="auto"/>
            </w:tcBorders>
          </w:tcPr>
          <w:p w:rsidR="009F21AE" w:rsidRDefault="009F21AE" w:rsidP="001A7D3B">
            <w:pPr>
              <w:jc w:val="both"/>
            </w:pPr>
            <w:r>
              <w:t>60</w:t>
            </w:r>
          </w:p>
        </w:tc>
        <w:tc>
          <w:tcPr>
            <w:tcW w:w="1252" w:type="dxa"/>
          </w:tcPr>
          <w:p w:rsidR="009F21AE" w:rsidRDefault="009F21AE" w:rsidP="001A7D3B">
            <w:pPr>
              <w:jc w:val="both"/>
            </w:pPr>
            <w:r>
              <w:t>2,25</w:t>
            </w:r>
          </w:p>
        </w:tc>
      </w:tr>
      <w:tr w:rsidR="009F21AE">
        <w:tblPrEx>
          <w:tblCellMar>
            <w:top w:w="0" w:type="dxa"/>
            <w:bottom w:w="0" w:type="dxa"/>
          </w:tblCellMar>
        </w:tblPrEx>
        <w:tc>
          <w:tcPr>
            <w:tcW w:w="2552" w:type="dxa"/>
          </w:tcPr>
          <w:p w:rsidR="009F21AE" w:rsidRDefault="009F21AE" w:rsidP="001A7D3B">
            <w:pPr>
              <w:ind w:firstLine="245"/>
              <w:jc w:val="both"/>
            </w:pPr>
            <w:proofErr w:type="spellStart"/>
            <w:r>
              <w:t>пешеходно</w:t>
            </w:r>
            <w:proofErr w:type="spellEnd"/>
            <w:r>
              <w:t>-транспортные</w:t>
            </w:r>
          </w:p>
        </w:tc>
        <w:tc>
          <w:tcPr>
            <w:tcW w:w="1227" w:type="dxa"/>
            <w:tcBorders>
              <w:left w:val="single" w:sz="6" w:space="0" w:color="auto"/>
              <w:right w:val="single" w:sz="6" w:space="0" w:color="auto"/>
            </w:tcBorders>
          </w:tcPr>
          <w:p w:rsidR="009F21AE" w:rsidRDefault="009F21AE" w:rsidP="001A7D3B">
            <w:pPr>
              <w:jc w:val="both"/>
            </w:pPr>
            <w:r>
              <w:t>50</w:t>
            </w:r>
          </w:p>
        </w:tc>
        <w:tc>
          <w:tcPr>
            <w:tcW w:w="1260" w:type="dxa"/>
          </w:tcPr>
          <w:p w:rsidR="009F21AE" w:rsidRDefault="009F21AE" w:rsidP="001A7D3B">
            <w:pPr>
              <w:jc w:val="both"/>
            </w:pPr>
            <w:r>
              <w:t>4,00</w:t>
            </w:r>
          </w:p>
        </w:tc>
        <w:tc>
          <w:tcPr>
            <w:tcW w:w="1260" w:type="dxa"/>
            <w:tcBorders>
              <w:left w:val="single" w:sz="6" w:space="0" w:color="auto"/>
              <w:right w:val="single" w:sz="6" w:space="0" w:color="auto"/>
            </w:tcBorders>
          </w:tcPr>
          <w:p w:rsidR="009F21AE" w:rsidRDefault="009F21AE" w:rsidP="001A7D3B">
            <w:pPr>
              <w:jc w:val="both"/>
            </w:pPr>
            <w:r>
              <w:t>2</w:t>
            </w:r>
          </w:p>
        </w:tc>
        <w:tc>
          <w:tcPr>
            <w:tcW w:w="1440" w:type="dxa"/>
          </w:tcPr>
          <w:p w:rsidR="009F21AE" w:rsidRDefault="009F21AE" w:rsidP="001A7D3B">
            <w:pPr>
              <w:jc w:val="both"/>
            </w:pPr>
            <w:r>
              <w:t>125</w:t>
            </w:r>
          </w:p>
        </w:tc>
        <w:tc>
          <w:tcPr>
            <w:tcW w:w="1139" w:type="dxa"/>
            <w:tcBorders>
              <w:left w:val="single" w:sz="6" w:space="0" w:color="auto"/>
              <w:right w:val="single" w:sz="6" w:space="0" w:color="auto"/>
            </w:tcBorders>
          </w:tcPr>
          <w:p w:rsidR="009F21AE" w:rsidRDefault="009F21AE" w:rsidP="001A7D3B">
            <w:pPr>
              <w:jc w:val="both"/>
            </w:pPr>
            <w:r>
              <w:t>40</w:t>
            </w:r>
          </w:p>
        </w:tc>
        <w:tc>
          <w:tcPr>
            <w:tcW w:w="1252" w:type="dxa"/>
          </w:tcPr>
          <w:p w:rsidR="009F21AE" w:rsidRDefault="009F21AE" w:rsidP="001A7D3B">
            <w:pPr>
              <w:jc w:val="both"/>
            </w:pPr>
            <w:r>
              <w:t>3,0</w:t>
            </w:r>
          </w:p>
        </w:tc>
      </w:tr>
      <w:tr w:rsidR="009F21AE">
        <w:tblPrEx>
          <w:tblCellMar>
            <w:top w:w="0" w:type="dxa"/>
            <w:bottom w:w="0" w:type="dxa"/>
          </w:tblCellMar>
        </w:tblPrEx>
        <w:tc>
          <w:tcPr>
            <w:tcW w:w="2552" w:type="dxa"/>
          </w:tcPr>
          <w:p w:rsidR="009F21AE" w:rsidRDefault="009F21AE" w:rsidP="001A7D3B">
            <w:pPr>
              <w:jc w:val="both"/>
            </w:pPr>
            <w:r>
              <w:t>Улицы и дороги местного значения:</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lastRenderedPageBreak/>
              <w:t>улицы в жилой застройке</w:t>
            </w:r>
          </w:p>
        </w:tc>
        <w:tc>
          <w:tcPr>
            <w:tcW w:w="1227" w:type="dxa"/>
            <w:tcBorders>
              <w:left w:val="single" w:sz="6" w:space="0" w:color="auto"/>
              <w:right w:val="single" w:sz="6" w:space="0" w:color="auto"/>
            </w:tcBorders>
          </w:tcPr>
          <w:p w:rsidR="009F21AE" w:rsidRDefault="009F21AE" w:rsidP="001A7D3B">
            <w:pPr>
              <w:jc w:val="both"/>
            </w:pPr>
            <w:r>
              <w:t>40</w:t>
            </w:r>
          </w:p>
          <w:p w:rsidR="009F21AE" w:rsidRDefault="009F21AE" w:rsidP="001A7D3B">
            <w:pPr>
              <w:jc w:val="both"/>
            </w:pPr>
            <w:r>
              <w:t>30</w:t>
            </w:r>
          </w:p>
        </w:tc>
        <w:tc>
          <w:tcPr>
            <w:tcW w:w="1260" w:type="dxa"/>
          </w:tcPr>
          <w:p w:rsidR="009F21AE" w:rsidRDefault="009F21AE" w:rsidP="001A7D3B">
            <w:pPr>
              <w:jc w:val="both"/>
            </w:pPr>
            <w:r>
              <w:t>3,00</w:t>
            </w:r>
          </w:p>
          <w:p w:rsidR="009F21AE" w:rsidRDefault="009F21AE" w:rsidP="001A7D3B">
            <w:pPr>
              <w:jc w:val="both"/>
            </w:pPr>
            <w:r>
              <w:t>3,00</w:t>
            </w:r>
          </w:p>
        </w:tc>
        <w:tc>
          <w:tcPr>
            <w:tcW w:w="1260" w:type="dxa"/>
            <w:tcBorders>
              <w:left w:val="single" w:sz="6" w:space="0" w:color="auto"/>
              <w:right w:val="single" w:sz="6" w:space="0" w:color="auto"/>
            </w:tcBorders>
          </w:tcPr>
          <w:p w:rsidR="009F21AE" w:rsidRDefault="009F21AE" w:rsidP="001A7D3B">
            <w:pPr>
              <w:jc w:val="both"/>
            </w:pPr>
            <w:r>
              <w:t>2-3*</w:t>
            </w:r>
          </w:p>
          <w:p w:rsidR="009F21AE" w:rsidRDefault="009F21AE" w:rsidP="001A7D3B">
            <w:pPr>
              <w:jc w:val="both"/>
            </w:pPr>
            <w:r>
              <w:t>2</w:t>
            </w:r>
          </w:p>
        </w:tc>
        <w:tc>
          <w:tcPr>
            <w:tcW w:w="1440" w:type="dxa"/>
          </w:tcPr>
          <w:p w:rsidR="009F21AE" w:rsidRDefault="009F21AE" w:rsidP="001A7D3B">
            <w:pPr>
              <w:jc w:val="both"/>
            </w:pPr>
            <w:r>
              <w:t>90</w:t>
            </w:r>
          </w:p>
          <w:p w:rsidR="009F21AE" w:rsidRDefault="009F21AE" w:rsidP="001A7D3B">
            <w:pPr>
              <w:jc w:val="both"/>
            </w:pPr>
            <w:r>
              <w:t>50</w:t>
            </w:r>
          </w:p>
        </w:tc>
        <w:tc>
          <w:tcPr>
            <w:tcW w:w="1139" w:type="dxa"/>
            <w:tcBorders>
              <w:left w:val="single" w:sz="6" w:space="0" w:color="auto"/>
              <w:right w:val="single" w:sz="6" w:space="0" w:color="auto"/>
            </w:tcBorders>
          </w:tcPr>
          <w:p w:rsidR="009F21AE" w:rsidRDefault="009F21AE" w:rsidP="001A7D3B">
            <w:pPr>
              <w:jc w:val="both"/>
            </w:pPr>
            <w:r>
              <w:t>70</w:t>
            </w:r>
          </w:p>
          <w:p w:rsidR="009F21AE" w:rsidRDefault="009F21AE" w:rsidP="001A7D3B">
            <w:pPr>
              <w:jc w:val="both"/>
            </w:pPr>
            <w:r>
              <w:t>80</w:t>
            </w:r>
          </w:p>
        </w:tc>
        <w:tc>
          <w:tcPr>
            <w:tcW w:w="1252" w:type="dxa"/>
          </w:tcPr>
          <w:p w:rsidR="009F21AE" w:rsidRDefault="009F21AE" w:rsidP="001A7D3B">
            <w:pPr>
              <w:jc w:val="both"/>
            </w:pPr>
            <w:r>
              <w:t>1,5</w:t>
            </w:r>
          </w:p>
          <w:p w:rsidR="009F21AE" w:rsidRDefault="009F21AE" w:rsidP="001A7D3B">
            <w:pPr>
              <w:jc w:val="both"/>
            </w:pPr>
            <w:r>
              <w:t>1,5</w:t>
            </w:r>
          </w:p>
        </w:tc>
      </w:tr>
      <w:tr w:rsidR="009F21AE">
        <w:tblPrEx>
          <w:tblCellMar>
            <w:top w:w="0" w:type="dxa"/>
            <w:bottom w:w="0" w:type="dxa"/>
          </w:tblCellMar>
        </w:tblPrEx>
        <w:tc>
          <w:tcPr>
            <w:tcW w:w="2552" w:type="dxa"/>
          </w:tcPr>
          <w:p w:rsidR="009F21AE" w:rsidRDefault="009F21AE" w:rsidP="001A7D3B">
            <w:pPr>
              <w:ind w:firstLine="1"/>
              <w:jc w:val="both"/>
            </w:pPr>
            <w:r>
              <w:t>улицы и дороги научно-производственных,</w:t>
            </w:r>
          </w:p>
        </w:tc>
        <w:tc>
          <w:tcPr>
            <w:tcW w:w="1227" w:type="dxa"/>
            <w:tcBorders>
              <w:left w:val="single" w:sz="6" w:space="0" w:color="auto"/>
              <w:right w:val="single" w:sz="6" w:space="0" w:color="auto"/>
            </w:tcBorders>
          </w:tcPr>
          <w:p w:rsidR="009F21AE" w:rsidRDefault="009F21AE" w:rsidP="001A7D3B">
            <w:pPr>
              <w:jc w:val="both"/>
            </w:pPr>
            <w:r>
              <w:t>50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2-4</w:t>
            </w:r>
          </w:p>
        </w:tc>
        <w:tc>
          <w:tcPr>
            <w:tcW w:w="1440" w:type="dxa"/>
          </w:tcPr>
          <w:p w:rsidR="009F21AE" w:rsidRDefault="009F21AE" w:rsidP="001A7D3B">
            <w:pPr>
              <w:jc w:val="both"/>
            </w:pPr>
            <w:r>
              <w:t>90</w:t>
            </w:r>
          </w:p>
        </w:tc>
        <w:tc>
          <w:tcPr>
            <w:tcW w:w="1139" w:type="dxa"/>
            <w:tcBorders>
              <w:left w:val="single" w:sz="6" w:space="0" w:color="auto"/>
              <w:right w:val="single" w:sz="6" w:space="0" w:color="auto"/>
            </w:tcBorders>
          </w:tcPr>
          <w:p w:rsidR="009F21AE" w:rsidRDefault="009F21AE" w:rsidP="001A7D3B">
            <w:pPr>
              <w:jc w:val="both"/>
            </w:pPr>
            <w:r>
              <w:t>60</w:t>
            </w:r>
          </w:p>
        </w:tc>
        <w:tc>
          <w:tcPr>
            <w:tcW w:w="1252" w:type="dxa"/>
          </w:tcPr>
          <w:p w:rsidR="009F21AE" w:rsidRDefault="009F21AE" w:rsidP="001A7D3B">
            <w:pPr>
              <w:jc w:val="both"/>
            </w:pPr>
            <w:r>
              <w:t>1,5</w:t>
            </w:r>
          </w:p>
        </w:tc>
      </w:tr>
      <w:tr w:rsidR="009F21AE">
        <w:tblPrEx>
          <w:tblCellMar>
            <w:top w:w="0" w:type="dxa"/>
            <w:bottom w:w="0" w:type="dxa"/>
          </w:tblCellMar>
        </w:tblPrEx>
        <w:tc>
          <w:tcPr>
            <w:tcW w:w="2552" w:type="dxa"/>
          </w:tcPr>
          <w:p w:rsidR="009F21AE" w:rsidRDefault="009F21AE" w:rsidP="001A7D3B">
            <w:pPr>
              <w:ind w:firstLine="1"/>
              <w:jc w:val="both"/>
            </w:pPr>
            <w:r>
              <w:t>промышленных и коммунально-складских районов</w:t>
            </w:r>
          </w:p>
        </w:tc>
        <w:tc>
          <w:tcPr>
            <w:tcW w:w="1227" w:type="dxa"/>
            <w:tcBorders>
              <w:left w:val="single" w:sz="6" w:space="0" w:color="auto"/>
              <w:right w:val="single" w:sz="6" w:space="0" w:color="auto"/>
            </w:tcBorders>
          </w:tcPr>
          <w:p w:rsidR="009F21AE" w:rsidRDefault="009F21AE" w:rsidP="001A7D3B">
            <w:pPr>
              <w:jc w:val="both"/>
            </w:pPr>
            <w:r>
              <w:t>40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2</w:t>
            </w:r>
          </w:p>
        </w:tc>
        <w:tc>
          <w:tcPr>
            <w:tcW w:w="1440" w:type="dxa"/>
          </w:tcPr>
          <w:p w:rsidR="009F21AE" w:rsidRDefault="009F21AE" w:rsidP="001A7D3B">
            <w:pPr>
              <w:jc w:val="both"/>
            </w:pPr>
            <w:r>
              <w:t>50</w:t>
            </w:r>
          </w:p>
        </w:tc>
        <w:tc>
          <w:tcPr>
            <w:tcW w:w="1139" w:type="dxa"/>
            <w:tcBorders>
              <w:left w:val="single" w:sz="6" w:space="0" w:color="auto"/>
              <w:right w:val="single" w:sz="6" w:space="0" w:color="auto"/>
            </w:tcBorders>
          </w:tcPr>
          <w:p w:rsidR="009F21AE" w:rsidRDefault="009F21AE" w:rsidP="001A7D3B">
            <w:pPr>
              <w:jc w:val="both"/>
            </w:pPr>
            <w:r>
              <w:t>70</w:t>
            </w:r>
          </w:p>
        </w:tc>
        <w:tc>
          <w:tcPr>
            <w:tcW w:w="1252" w:type="dxa"/>
          </w:tcPr>
          <w:p w:rsidR="009F21AE" w:rsidRDefault="009F21AE" w:rsidP="001A7D3B">
            <w:pPr>
              <w:jc w:val="both"/>
            </w:pPr>
            <w:r>
              <w:t>1,5</w:t>
            </w:r>
          </w:p>
        </w:tc>
      </w:tr>
      <w:tr w:rsidR="009F21AE">
        <w:tblPrEx>
          <w:tblCellMar>
            <w:top w:w="0" w:type="dxa"/>
            <w:bottom w:w="0" w:type="dxa"/>
          </w:tblCellMar>
        </w:tblPrEx>
        <w:tc>
          <w:tcPr>
            <w:tcW w:w="2552" w:type="dxa"/>
          </w:tcPr>
          <w:p w:rsidR="009F21AE" w:rsidRDefault="009F21AE" w:rsidP="001A7D3B">
            <w:pPr>
              <w:ind w:firstLine="103"/>
              <w:jc w:val="both"/>
            </w:pPr>
            <w:r>
              <w:t>парковые дороги</w:t>
            </w:r>
          </w:p>
        </w:tc>
        <w:tc>
          <w:tcPr>
            <w:tcW w:w="1227" w:type="dxa"/>
            <w:tcBorders>
              <w:left w:val="single" w:sz="6" w:space="0" w:color="auto"/>
              <w:right w:val="single" w:sz="6" w:space="0" w:color="auto"/>
            </w:tcBorders>
          </w:tcPr>
          <w:p w:rsidR="009F21AE" w:rsidRDefault="009F21AE" w:rsidP="001A7D3B">
            <w:pPr>
              <w:jc w:val="both"/>
            </w:pPr>
            <w:r>
              <w:t>40</w:t>
            </w:r>
          </w:p>
        </w:tc>
        <w:tc>
          <w:tcPr>
            <w:tcW w:w="1260" w:type="dxa"/>
          </w:tcPr>
          <w:p w:rsidR="009F21AE" w:rsidRDefault="009F21AE" w:rsidP="001A7D3B">
            <w:pPr>
              <w:jc w:val="both"/>
            </w:pPr>
            <w:r>
              <w:t>3,00</w:t>
            </w:r>
          </w:p>
        </w:tc>
        <w:tc>
          <w:tcPr>
            <w:tcW w:w="1260" w:type="dxa"/>
            <w:tcBorders>
              <w:left w:val="single" w:sz="6" w:space="0" w:color="auto"/>
              <w:right w:val="single" w:sz="6" w:space="0" w:color="auto"/>
            </w:tcBorders>
          </w:tcPr>
          <w:p w:rsidR="009F21AE" w:rsidRDefault="009F21AE" w:rsidP="001A7D3B">
            <w:pPr>
              <w:jc w:val="both"/>
            </w:pPr>
            <w:r>
              <w:t>2</w:t>
            </w:r>
          </w:p>
        </w:tc>
        <w:tc>
          <w:tcPr>
            <w:tcW w:w="1440" w:type="dxa"/>
          </w:tcPr>
          <w:p w:rsidR="009F21AE" w:rsidRDefault="009F21AE" w:rsidP="001A7D3B">
            <w:pPr>
              <w:jc w:val="both"/>
            </w:pPr>
            <w:r>
              <w:t>75</w:t>
            </w:r>
          </w:p>
        </w:tc>
        <w:tc>
          <w:tcPr>
            <w:tcW w:w="1139" w:type="dxa"/>
            <w:tcBorders>
              <w:left w:val="single" w:sz="6" w:space="0" w:color="auto"/>
              <w:right w:val="single" w:sz="6" w:space="0" w:color="auto"/>
            </w:tcBorders>
          </w:tcPr>
          <w:p w:rsidR="009F21AE" w:rsidRDefault="009F21AE" w:rsidP="001A7D3B">
            <w:pPr>
              <w:jc w:val="both"/>
            </w:pPr>
            <w:r>
              <w:t>80</w:t>
            </w:r>
          </w:p>
        </w:tc>
        <w:tc>
          <w:tcPr>
            <w:tcW w:w="1252" w:type="dxa"/>
          </w:tcPr>
          <w:p w:rsidR="009F21AE" w:rsidRDefault="009F21AE" w:rsidP="001A7D3B">
            <w:pPr>
              <w:jc w:val="both"/>
            </w:pPr>
            <w:r>
              <w:noBreakHyphen/>
            </w:r>
          </w:p>
        </w:tc>
      </w:tr>
      <w:tr w:rsidR="009F21AE">
        <w:tblPrEx>
          <w:tblCellMar>
            <w:top w:w="0" w:type="dxa"/>
            <w:bottom w:w="0" w:type="dxa"/>
          </w:tblCellMar>
        </w:tblPrEx>
        <w:tc>
          <w:tcPr>
            <w:tcW w:w="2552" w:type="dxa"/>
          </w:tcPr>
          <w:p w:rsidR="009F21AE" w:rsidRDefault="009F21AE" w:rsidP="001A7D3B">
            <w:pPr>
              <w:jc w:val="both"/>
            </w:pPr>
            <w:r>
              <w:t>Проезды:</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t>основные</w:t>
            </w:r>
          </w:p>
        </w:tc>
        <w:tc>
          <w:tcPr>
            <w:tcW w:w="1227" w:type="dxa"/>
            <w:tcBorders>
              <w:left w:val="single" w:sz="6" w:space="0" w:color="auto"/>
              <w:right w:val="single" w:sz="6" w:space="0" w:color="auto"/>
            </w:tcBorders>
          </w:tcPr>
          <w:p w:rsidR="009F21AE" w:rsidRDefault="009F21AE" w:rsidP="001A7D3B">
            <w:pPr>
              <w:jc w:val="both"/>
            </w:pPr>
            <w:r>
              <w:t>40</w:t>
            </w:r>
          </w:p>
        </w:tc>
        <w:tc>
          <w:tcPr>
            <w:tcW w:w="1260" w:type="dxa"/>
          </w:tcPr>
          <w:p w:rsidR="009F21AE" w:rsidRDefault="009F21AE" w:rsidP="001A7D3B">
            <w:pPr>
              <w:jc w:val="both"/>
            </w:pPr>
            <w:r>
              <w:t>2,75</w:t>
            </w:r>
          </w:p>
        </w:tc>
        <w:tc>
          <w:tcPr>
            <w:tcW w:w="1260" w:type="dxa"/>
            <w:tcBorders>
              <w:left w:val="single" w:sz="6" w:space="0" w:color="auto"/>
              <w:right w:val="single" w:sz="6" w:space="0" w:color="auto"/>
            </w:tcBorders>
          </w:tcPr>
          <w:p w:rsidR="009F21AE" w:rsidRDefault="009F21AE" w:rsidP="001A7D3B">
            <w:pPr>
              <w:jc w:val="both"/>
            </w:pPr>
            <w:r>
              <w:t>2</w:t>
            </w:r>
          </w:p>
        </w:tc>
        <w:tc>
          <w:tcPr>
            <w:tcW w:w="1440" w:type="dxa"/>
          </w:tcPr>
          <w:p w:rsidR="009F21AE" w:rsidRDefault="009F21AE" w:rsidP="001A7D3B">
            <w:pPr>
              <w:jc w:val="both"/>
            </w:pPr>
            <w:r>
              <w:t>50</w:t>
            </w:r>
          </w:p>
        </w:tc>
        <w:tc>
          <w:tcPr>
            <w:tcW w:w="1139" w:type="dxa"/>
            <w:tcBorders>
              <w:left w:val="single" w:sz="6" w:space="0" w:color="auto"/>
              <w:right w:val="single" w:sz="6" w:space="0" w:color="auto"/>
            </w:tcBorders>
          </w:tcPr>
          <w:p w:rsidR="009F21AE" w:rsidRDefault="009F21AE" w:rsidP="001A7D3B">
            <w:pPr>
              <w:jc w:val="both"/>
            </w:pPr>
            <w:r>
              <w:t>70</w:t>
            </w:r>
          </w:p>
        </w:tc>
        <w:tc>
          <w:tcPr>
            <w:tcW w:w="1252" w:type="dxa"/>
          </w:tcPr>
          <w:p w:rsidR="009F21AE" w:rsidRDefault="009F21AE" w:rsidP="001A7D3B">
            <w:pPr>
              <w:jc w:val="both"/>
            </w:pPr>
            <w:r>
              <w:t>1,0</w:t>
            </w:r>
          </w:p>
        </w:tc>
      </w:tr>
      <w:tr w:rsidR="009F21AE">
        <w:tblPrEx>
          <w:tblCellMar>
            <w:top w:w="0" w:type="dxa"/>
            <w:bottom w:w="0" w:type="dxa"/>
          </w:tblCellMar>
        </w:tblPrEx>
        <w:tc>
          <w:tcPr>
            <w:tcW w:w="2552" w:type="dxa"/>
          </w:tcPr>
          <w:p w:rsidR="009F21AE" w:rsidRDefault="009F21AE" w:rsidP="001A7D3B">
            <w:pPr>
              <w:ind w:firstLine="103"/>
              <w:jc w:val="both"/>
            </w:pPr>
            <w:r>
              <w:t>второстепенные</w:t>
            </w:r>
          </w:p>
        </w:tc>
        <w:tc>
          <w:tcPr>
            <w:tcW w:w="1227" w:type="dxa"/>
            <w:tcBorders>
              <w:left w:val="single" w:sz="6" w:space="0" w:color="auto"/>
              <w:right w:val="single" w:sz="6" w:space="0" w:color="auto"/>
            </w:tcBorders>
          </w:tcPr>
          <w:p w:rsidR="009F21AE" w:rsidRDefault="009F21AE" w:rsidP="001A7D3B">
            <w:pPr>
              <w:jc w:val="both"/>
            </w:pPr>
            <w:r>
              <w:t>30</w:t>
            </w:r>
          </w:p>
        </w:tc>
        <w:tc>
          <w:tcPr>
            <w:tcW w:w="1260" w:type="dxa"/>
          </w:tcPr>
          <w:p w:rsidR="009F21AE" w:rsidRDefault="009F21AE" w:rsidP="001A7D3B">
            <w:pPr>
              <w:jc w:val="both"/>
            </w:pPr>
            <w:r>
              <w:t>3,50</w:t>
            </w:r>
          </w:p>
        </w:tc>
        <w:tc>
          <w:tcPr>
            <w:tcW w:w="1260" w:type="dxa"/>
            <w:tcBorders>
              <w:left w:val="single" w:sz="6" w:space="0" w:color="auto"/>
              <w:right w:val="single" w:sz="6" w:space="0" w:color="auto"/>
            </w:tcBorders>
          </w:tcPr>
          <w:p w:rsidR="009F21AE" w:rsidRDefault="009F21AE" w:rsidP="001A7D3B">
            <w:pPr>
              <w:jc w:val="both"/>
            </w:pPr>
            <w:r>
              <w:t>1</w:t>
            </w:r>
          </w:p>
        </w:tc>
        <w:tc>
          <w:tcPr>
            <w:tcW w:w="1440" w:type="dxa"/>
          </w:tcPr>
          <w:p w:rsidR="009F21AE" w:rsidRDefault="009F21AE" w:rsidP="001A7D3B">
            <w:pPr>
              <w:jc w:val="both"/>
            </w:pPr>
            <w:r>
              <w:t>25</w:t>
            </w:r>
          </w:p>
        </w:tc>
        <w:tc>
          <w:tcPr>
            <w:tcW w:w="1139" w:type="dxa"/>
            <w:tcBorders>
              <w:left w:val="single" w:sz="6" w:space="0" w:color="auto"/>
              <w:right w:val="single" w:sz="6" w:space="0" w:color="auto"/>
            </w:tcBorders>
          </w:tcPr>
          <w:p w:rsidR="009F21AE" w:rsidRDefault="009F21AE" w:rsidP="001A7D3B">
            <w:pPr>
              <w:jc w:val="both"/>
            </w:pPr>
            <w:r>
              <w:t>80</w:t>
            </w:r>
          </w:p>
        </w:tc>
        <w:tc>
          <w:tcPr>
            <w:tcW w:w="1252" w:type="dxa"/>
          </w:tcPr>
          <w:p w:rsidR="009F21AE" w:rsidRDefault="009F21AE" w:rsidP="001A7D3B">
            <w:pPr>
              <w:jc w:val="both"/>
            </w:pPr>
            <w:r>
              <w:t>0,75</w:t>
            </w:r>
          </w:p>
        </w:tc>
      </w:tr>
      <w:tr w:rsidR="009F21AE">
        <w:tblPrEx>
          <w:tblCellMar>
            <w:top w:w="0" w:type="dxa"/>
            <w:bottom w:w="0" w:type="dxa"/>
          </w:tblCellMar>
        </w:tblPrEx>
        <w:tc>
          <w:tcPr>
            <w:tcW w:w="2552" w:type="dxa"/>
          </w:tcPr>
          <w:p w:rsidR="009F21AE" w:rsidRDefault="009F21AE" w:rsidP="001A7D3B">
            <w:pPr>
              <w:jc w:val="both"/>
            </w:pPr>
            <w:r>
              <w:t>Пешеходные улицы:</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t>основные</w:t>
            </w:r>
          </w:p>
        </w:tc>
        <w:tc>
          <w:tcPr>
            <w:tcW w:w="1227" w:type="dxa"/>
            <w:tcBorders>
              <w:left w:val="single" w:sz="6" w:space="0" w:color="auto"/>
              <w:right w:val="single" w:sz="6" w:space="0" w:color="auto"/>
            </w:tcBorders>
          </w:tcPr>
          <w:p w:rsidR="009F21AE" w:rsidRDefault="009F21AE" w:rsidP="001A7D3B">
            <w:pPr>
              <w:jc w:val="both"/>
            </w:pPr>
            <w:r>
              <w:noBreakHyphen/>
            </w:r>
          </w:p>
        </w:tc>
        <w:tc>
          <w:tcPr>
            <w:tcW w:w="1260" w:type="dxa"/>
          </w:tcPr>
          <w:p w:rsidR="009F21AE" w:rsidRDefault="009F21AE" w:rsidP="001A7D3B">
            <w:pPr>
              <w:jc w:val="both"/>
            </w:pPr>
            <w:r>
              <w:t>1,00</w:t>
            </w:r>
          </w:p>
        </w:tc>
        <w:tc>
          <w:tcPr>
            <w:tcW w:w="1260" w:type="dxa"/>
            <w:tcBorders>
              <w:left w:val="single" w:sz="6" w:space="0" w:color="auto"/>
              <w:right w:val="single" w:sz="6" w:space="0" w:color="auto"/>
            </w:tcBorders>
          </w:tcPr>
          <w:p w:rsidR="009F21AE" w:rsidRDefault="009F21AE" w:rsidP="001A7D3B">
            <w:pPr>
              <w:jc w:val="both"/>
            </w:pPr>
            <w:r>
              <w:t>По расчету</w:t>
            </w:r>
          </w:p>
        </w:tc>
        <w:tc>
          <w:tcPr>
            <w:tcW w:w="1440" w:type="dxa"/>
          </w:tcPr>
          <w:p w:rsidR="009F21AE" w:rsidRDefault="009F21AE" w:rsidP="001A7D3B">
            <w:pPr>
              <w:jc w:val="both"/>
            </w:pPr>
            <w:r>
              <w:noBreakHyphen/>
            </w:r>
          </w:p>
        </w:tc>
        <w:tc>
          <w:tcPr>
            <w:tcW w:w="1139" w:type="dxa"/>
            <w:tcBorders>
              <w:left w:val="single" w:sz="6" w:space="0" w:color="auto"/>
              <w:right w:val="single" w:sz="6" w:space="0" w:color="auto"/>
            </w:tcBorders>
          </w:tcPr>
          <w:p w:rsidR="009F21AE" w:rsidRDefault="009F21AE" w:rsidP="001A7D3B">
            <w:pPr>
              <w:jc w:val="both"/>
            </w:pPr>
            <w:r>
              <w:t>40</w:t>
            </w:r>
          </w:p>
        </w:tc>
        <w:tc>
          <w:tcPr>
            <w:tcW w:w="1252" w:type="dxa"/>
          </w:tcPr>
          <w:p w:rsidR="009F21AE" w:rsidRDefault="009F21AE" w:rsidP="001A7D3B">
            <w:pPr>
              <w:jc w:val="both"/>
            </w:pPr>
            <w:r>
              <w:t>По проекту</w:t>
            </w:r>
          </w:p>
        </w:tc>
      </w:tr>
      <w:tr w:rsidR="009F21AE">
        <w:tblPrEx>
          <w:tblCellMar>
            <w:top w:w="0" w:type="dxa"/>
            <w:bottom w:w="0" w:type="dxa"/>
          </w:tblCellMar>
        </w:tblPrEx>
        <w:tc>
          <w:tcPr>
            <w:tcW w:w="2552" w:type="dxa"/>
          </w:tcPr>
          <w:p w:rsidR="009F21AE" w:rsidRDefault="009F21AE" w:rsidP="001A7D3B">
            <w:pPr>
              <w:ind w:firstLine="103"/>
              <w:jc w:val="both"/>
            </w:pPr>
            <w:r>
              <w:t>второстепенные</w:t>
            </w:r>
          </w:p>
        </w:tc>
        <w:tc>
          <w:tcPr>
            <w:tcW w:w="1227" w:type="dxa"/>
            <w:tcBorders>
              <w:left w:val="single" w:sz="6" w:space="0" w:color="auto"/>
              <w:right w:val="single" w:sz="6" w:space="0" w:color="auto"/>
            </w:tcBorders>
          </w:tcPr>
          <w:p w:rsidR="009F21AE" w:rsidRDefault="009F21AE" w:rsidP="001A7D3B">
            <w:pPr>
              <w:jc w:val="both"/>
            </w:pPr>
            <w:r>
              <w:noBreakHyphen/>
            </w:r>
          </w:p>
        </w:tc>
        <w:tc>
          <w:tcPr>
            <w:tcW w:w="1260" w:type="dxa"/>
          </w:tcPr>
          <w:p w:rsidR="009F21AE" w:rsidRDefault="009F21AE" w:rsidP="001A7D3B">
            <w:pPr>
              <w:jc w:val="both"/>
            </w:pPr>
            <w:r>
              <w:t>0,75</w:t>
            </w:r>
          </w:p>
        </w:tc>
        <w:tc>
          <w:tcPr>
            <w:tcW w:w="1260" w:type="dxa"/>
            <w:tcBorders>
              <w:left w:val="single" w:sz="6" w:space="0" w:color="auto"/>
              <w:right w:val="single" w:sz="6" w:space="0" w:color="auto"/>
            </w:tcBorders>
          </w:tcPr>
          <w:p w:rsidR="009F21AE" w:rsidRDefault="009F21AE" w:rsidP="001A7D3B">
            <w:pPr>
              <w:jc w:val="both"/>
            </w:pPr>
            <w:r>
              <w:t>То же</w:t>
            </w:r>
          </w:p>
        </w:tc>
        <w:tc>
          <w:tcPr>
            <w:tcW w:w="1440" w:type="dxa"/>
          </w:tcPr>
          <w:p w:rsidR="009F21AE" w:rsidRDefault="009F21AE" w:rsidP="001A7D3B">
            <w:pPr>
              <w:jc w:val="both"/>
            </w:pPr>
            <w:r>
              <w:noBreakHyphen/>
            </w:r>
          </w:p>
        </w:tc>
        <w:tc>
          <w:tcPr>
            <w:tcW w:w="1139" w:type="dxa"/>
            <w:tcBorders>
              <w:left w:val="single" w:sz="6" w:space="0" w:color="auto"/>
              <w:right w:val="single" w:sz="6" w:space="0" w:color="auto"/>
            </w:tcBorders>
          </w:tcPr>
          <w:p w:rsidR="009F21AE" w:rsidRDefault="009F21AE" w:rsidP="001A7D3B">
            <w:pPr>
              <w:jc w:val="both"/>
            </w:pPr>
            <w:r>
              <w:t>60</w:t>
            </w:r>
          </w:p>
        </w:tc>
        <w:tc>
          <w:tcPr>
            <w:tcW w:w="1252" w:type="dxa"/>
          </w:tcPr>
          <w:p w:rsidR="009F21AE" w:rsidRDefault="009F21AE" w:rsidP="001A7D3B">
            <w:pPr>
              <w:jc w:val="both"/>
            </w:pPr>
            <w:r>
              <w:t>То же</w:t>
            </w:r>
          </w:p>
        </w:tc>
      </w:tr>
      <w:tr w:rsidR="009F21AE">
        <w:tblPrEx>
          <w:tblCellMar>
            <w:top w:w="0" w:type="dxa"/>
            <w:bottom w:w="0" w:type="dxa"/>
          </w:tblCellMar>
        </w:tblPrEx>
        <w:tc>
          <w:tcPr>
            <w:tcW w:w="2552" w:type="dxa"/>
          </w:tcPr>
          <w:p w:rsidR="009F21AE" w:rsidRDefault="009F21AE" w:rsidP="001A7D3B">
            <w:pPr>
              <w:jc w:val="both"/>
            </w:pPr>
            <w:r>
              <w:t>Велосипедные дорожки:</w:t>
            </w:r>
          </w:p>
        </w:tc>
        <w:tc>
          <w:tcPr>
            <w:tcW w:w="1227" w:type="dxa"/>
            <w:tcBorders>
              <w:left w:val="single" w:sz="6" w:space="0" w:color="auto"/>
              <w:right w:val="single" w:sz="6" w:space="0" w:color="auto"/>
            </w:tcBorders>
          </w:tcPr>
          <w:p w:rsidR="009F21AE" w:rsidRDefault="009F21AE" w:rsidP="001A7D3B">
            <w:pPr>
              <w:jc w:val="both"/>
            </w:pPr>
          </w:p>
        </w:tc>
        <w:tc>
          <w:tcPr>
            <w:tcW w:w="1260" w:type="dxa"/>
          </w:tcPr>
          <w:p w:rsidR="009F21AE" w:rsidRDefault="009F21AE" w:rsidP="001A7D3B">
            <w:pPr>
              <w:jc w:val="both"/>
            </w:pPr>
          </w:p>
        </w:tc>
        <w:tc>
          <w:tcPr>
            <w:tcW w:w="1260" w:type="dxa"/>
            <w:tcBorders>
              <w:left w:val="single" w:sz="6" w:space="0" w:color="auto"/>
              <w:right w:val="single" w:sz="6" w:space="0" w:color="auto"/>
            </w:tcBorders>
          </w:tcPr>
          <w:p w:rsidR="009F21AE" w:rsidRDefault="009F21AE" w:rsidP="001A7D3B">
            <w:pPr>
              <w:jc w:val="both"/>
            </w:pPr>
          </w:p>
        </w:tc>
        <w:tc>
          <w:tcPr>
            <w:tcW w:w="1440" w:type="dxa"/>
          </w:tcPr>
          <w:p w:rsidR="009F21AE" w:rsidRDefault="009F21AE" w:rsidP="001A7D3B">
            <w:pPr>
              <w:jc w:val="both"/>
            </w:pPr>
          </w:p>
        </w:tc>
        <w:tc>
          <w:tcPr>
            <w:tcW w:w="1139" w:type="dxa"/>
            <w:tcBorders>
              <w:left w:val="single" w:sz="6" w:space="0" w:color="auto"/>
              <w:right w:val="single" w:sz="6" w:space="0" w:color="auto"/>
            </w:tcBorders>
          </w:tcPr>
          <w:p w:rsidR="009F21AE" w:rsidRDefault="009F21AE" w:rsidP="001A7D3B">
            <w:pPr>
              <w:jc w:val="both"/>
            </w:pPr>
          </w:p>
        </w:tc>
        <w:tc>
          <w:tcPr>
            <w:tcW w:w="1252" w:type="dxa"/>
          </w:tcPr>
          <w:p w:rsidR="009F21AE" w:rsidRDefault="009F21AE" w:rsidP="001A7D3B">
            <w:pPr>
              <w:jc w:val="both"/>
            </w:pPr>
          </w:p>
        </w:tc>
      </w:tr>
      <w:tr w:rsidR="009F21AE">
        <w:tblPrEx>
          <w:tblCellMar>
            <w:top w:w="0" w:type="dxa"/>
            <w:bottom w:w="0" w:type="dxa"/>
          </w:tblCellMar>
        </w:tblPrEx>
        <w:tc>
          <w:tcPr>
            <w:tcW w:w="2552" w:type="dxa"/>
          </w:tcPr>
          <w:p w:rsidR="009F21AE" w:rsidRDefault="009F21AE" w:rsidP="001A7D3B">
            <w:pPr>
              <w:ind w:firstLine="103"/>
              <w:jc w:val="both"/>
            </w:pPr>
            <w:r>
              <w:t>обособленные</w:t>
            </w:r>
          </w:p>
        </w:tc>
        <w:tc>
          <w:tcPr>
            <w:tcW w:w="1227" w:type="dxa"/>
            <w:tcBorders>
              <w:left w:val="single" w:sz="6" w:space="0" w:color="auto"/>
              <w:right w:val="single" w:sz="6" w:space="0" w:color="auto"/>
            </w:tcBorders>
          </w:tcPr>
          <w:p w:rsidR="009F21AE" w:rsidRDefault="009F21AE" w:rsidP="001A7D3B">
            <w:pPr>
              <w:jc w:val="both"/>
            </w:pPr>
            <w:r>
              <w:t>20</w:t>
            </w:r>
          </w:p>
        </w:tc>
        <w:tc>
          <w:tcPr>
            <w:tcW w:w="1260" w:type="dxa"/>
          </w:tcPr>
          <w:p w:rsidR="009F21AE" w:rsidRDefault="009F21AE" w:rsidP="001A7D3B">
            <w:pPr>
              <w:jc w:val="both"/>
            </w:pPr>
            <w:r>
              <w:t>1,50</w:t>
            </w:r>
          </w:p>
        </w:tc>
        <w:tc>
          <w:tcPr>
            <w:tcW w:w="1260" w:type="dxa"/>
            <w:tcBorders>
              <w:left w:val="single" w:sz="6" w:space="0" w:color="auto"/>
              <w:right w:val="single" w:sz="6" w:space="0" w:color="auto"/>
            </w:tcBorders>
          </w:tcPr>
          <w:p w:rsidR="009F21AE" w:rsidRDefault="009F21AE" w:rsidP="001A7D3B">
            <w:pPr>
              <w:jc w:val="both"/>
            </w:pPr>
            <w:r>
              <w:t>1-2</w:t>
            </w:r>
          </w:p>
        </w:tc>
        <w:tc>
          <w:tcPr>
            <w:tcW w:w="1440" w:type="dxa"/>
          </w:tcPr>
          <w:p w:rsidR="009F21AE" w:rsidRDefault="009F21AE" w:rsidP="001A7D3B">
            <w:pPr>
              <w:jc w:val="both"/>
            </w:pPr>
            <w:r>
              <w:t>30</w:t>
            </w:r>
          </w:p>
        </w:tc>
        <w:tc>
          <w:tcPr>
            <w:tcW w:w="1139" w:type="dxa"/>
            <w:tcBorders>
              <w:left w:val="single" w:sz="6" w:space="0" w:color="auto"/>
              <w:right w:val="single" w:sz="6" w:space="0" w:color="auto"/>
            </w:tcBorders>
          </w:tcPr>
          <w:p w:rsidR="009F21AE" w:rsidRDefault="009F21AE" w:rsidP="001A7D3B">
            <w:pPr>
              <w:jc w:val="both"/>
            </w:pPr>
            <w:r>
              <w:t>40</w:t>
            </w:r>
          </w:p>
        </w:tc>
        <w:tc>
          <w:tcPr>
            <w:tcW w:w="1252" w:type="dxa"/>
          </w:tcPr>
          <w:p w:rsidR="009F21AE" w:rsidRDefault="009F21AE" w:rsidP="001A7D3B">
            <w:pPr>
              <w:jc w:val="both"/>
            </w:pPr>
            <w:r>
              <w:noBreakHyphen/>
            </w:r>
          </w:p>
        </w:tc>
      </w:tr>
      <w:tr w:rsidR="009F21AE">
        <w:tblPrEx>
          <w:tblCellMar>
            <w:top w:w="0" w:type="dxa"/>
            <w:bottom w:w="0" w:type="dxa"/>
          </w:tblCellMar>
        </w:tblPrEx>
        <w:tc>
          <w:tcPr>
            <w:tcW w:w="2552" w:type="dxa"/>
          </w:tcPr>
          <w:p w:rsidR="009F21AE" w:rsidRDefault="009F21AE" w:rsidP="001A7D3B">
            <w:pPr>
              <w:ind w:firstLine="103"/>
              <w:jc w:val="both"/>
            </w:pPr>
            <w:r>
              <w:t>изолированные</w:t>
            </w:r>
          </w:p>
        </w:tc>
        <w:tc>
          <w:tcPr>
            <w:tcW w:w="1227" w:type="dxa"/>
            <w:tcBorders>
              <w:left w:val="single" w:sz="6" w:space="0" w:color="auto"/>
              <w:right w:val="single" w:sz="6" w:space="0" w:color="auto"/>
            </w:tcBorders>
          </w:tcPr>
          <w:p w:rsidR="009F21AE" w:rsidRDefault="009F21AE" w:rsidP="001A7D3B">
            <w:pPr>
              <w:jc w:val="both"/>
            </w:pPr>
            <w:r>
              <w:t>30</w:t>
            </w:r>
          </w:p>
        </w:tc>
        <w:tc>
          <w:tcPr>
            <w:tcW w:w="1260" w:type="dxa"/>
          </w:tcPr>
          <w:p w:rsidR="009F21AE" w:rsidRDefault="009F21AE" w:rsidP="001A7D3B">
            <w:pPr>
              <w:jc w:val="both"/>
            </w:pPr>
            <w:r>
              <w:t>1,50</w:t>
            </w:r>
          </w:p>
        </w:tc>
        <w:tc>
          <w:tcPr>
            <w:tcW w:w="1260" w:type="dxa"/>
            <w:tcBorders>
              <w:left w:val="single" w:sz="6" w:space="0" w:color="auto"/>
              <w:right w:val="single" w:sz="6" w:space="0" w:color="auto"/>
            </w:tcBorders>
          </w:tcPr>
          <w:p w:rsidR="009F21AE" w:rsidRDefault="009F21AE" w:rsidP="001A7D3B">
            <w:pPr>
              <w:jc w:val="both"/>
            </w:pPr>
            <w:r>
              <w:t>2-4</w:t>
            </w:r>
          </w:p>
        </w:tc>
        <w:tc>
          <w:tcPr>
            <w:tcW w:w="1440" w:type="dxa"/>
          </w:tcPr>
          <w:p w:rsidR="009F21AE" w:rsidRDefault="009F21AE" w:rsidP="001A7D3B">
            <w:pPr>
              <w:jc w:val="both"/>
            </w:pPr>
            <w:r>
              <w:t>50</w:t>
            </w:r>
          </w:p>
        </w:tc>
        <w:tc>
          <w:tcPr>
            <w:tcW w:w="1139" w:type="dxa"/>
            <w:tcBorders>
              <w:left w:val="single" w:sz="6" w:space="0" w:color="auto"/>
              <w:right w:val="single" w:sz="6" w:space="0" w:color="auto"/>
            </w:tcBorders>
          </w:tcPr>
          <w:p w:rsidR="009F21AE" w:rsidRDefault="009F21AE" w:rsidP="001A7D3B">
            <w:pPr>
              <w:jc w:val="both"/>
            </w:pPr>
            <w:r>
              <w:t>30</w:t>
            </w:r>
          </w:p>
        </w:tc>
        <w:tc>
          <w:tcPr>
            <w:tcW w:w="1252" w:type="dxa"/>
          </w:tcPr>
          <w:p w:rsidR="009F21AE" w:rsidRDefault="009F21AE" w:rsidP="001A7D3B">
            <w:pPr>
              <w:jc w:val="both"/>
            </w:pPr>
            <w:r>
              <w:noBreakHyphen/>
            </w:r>
          </w:p>
        </w:tc>
      </w:tr>
    </w:tbl>
    <w:p w:rsidR="009F21AE" w:rsidRDefault="009F21AE" w:rsidP="001A7D3B">
      <w:pPr>
        <w:ind w:firstLine="284"/>
        <w:jc w:val="both"/>
      </w:pPr>
      <w:r>
        <w:t>___________</w:t>
      </w:r>
    </w:p>
    <w:p w:rsidR="009F21AE" w:rsidRDefault="009F21AE" w:rsidP="001A7D3B">
      <w:pPr>
        <w:ind w:firstLine="284"/>
        <w:jc w:val="both"/>
      </w:pPr>
      <w:r>
        <w:t>* С учетом использования одной полосы для стоянок легковых автомобилей.</w:t>
      </w:r>
    </w:p>
    <w:p w:rsidR="009F21AE" w:rsidRDefault="009F21AE" w:rsidP="001A7D3B">
      <w:pPr>
        <w:ind w:firstLine="284"/>
        <w:jc w:val="both"/>
      </w:pPr>
    </w:p>
    <w:p w:rsidR="009F21AE" w:rsidRDefault="009F21AE" w:rsidP="001A7D3B">
      <w:pPr>
        <w:ind w:firstLine="284"/>
        <w:jc w:val="both"/>
      </w:pPr>
      <w:r>
        <w:rPr>
          <w:spacing w:val="20"/>
        </w:rPr>
        <w:t>Примечания</w:t>
      </w:r>
      <w:r>
        <w:t>*: 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9F21AE" w:rsidRDefault="009F21AE" w:rsidP="001A7D3B">
      <w:pPr>
        <w:ind w:firstLine="284"/>
        <w:jc w:val="both"/>
      </w:pPr>
      <w: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t>10 км/ч</w:t>
        </w:r>
      </w:smartTag>
      <w:r>
        <w:t xml:space="preserve"> с уменьшением радиусов кривых в плане и увеличением продольных уклонов.</w:t>
      </w:r>
    </w:p>
    <w:p w:rsidR="009F21AE" w:rsidRDefault="009F21AE" w:rsidP="001A7D3B">
      <w:pPr>
        <w:ind w:firstLine="284"/>
        <w:jc w:val="both"/>
      </w:pPr>
      <w:r>
        <w:t xml:space="preserve">3. Для движения автобусов и троллейбусов на магистральных улицах и дорогах в больших, крупных и крупнейших городах следует предусматривать крайнюю полосу шириной 4 м: для пропуска автобусов в часы "пик" при интенсивности более 40 </w:t>
      </w:r>
      <w:proofErr w:type="spellStart"/>
      <w:r>
        <w:t>ед</w:t>
      </w:r>
      <w:proofErr w:type="spellEnd"/>
      <w:r>
        <w:t xml:space="preserve">/ч, а в условиях реконструкции — более 20 </w:t>
      </w:r>
      <w:proofErr w:type="spellStart"/>
      <w:r>
        <w:t>ед</w:t>
      </w:r>
      <w:proofErr w:type="spellEnd"/>
      <w:r>
        <w:t>/ч допускается устройство обособленной проезжей части шириной 8—12 м.</w:t>
      </w:r>
    </w:p>
    <w:p w:rsidR="009F21AE" w:rsidRDefault="009F21AE" w:rsidP="001A7D3B">
      <w:pPr>
        <w:ind w:firstLine="284"/>
        <w:jc w:val="both"/>
      </w:pPr>
      <w:r>
        <w:t xml:space="preserve">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t>4 м</w:t>
        </w:r>
      </w:smartTag>
      <w:r>
        <w:t>.</w:t>
      </w:r>
    </w:p>
    <w:p w:rsidR="009F21AE" w:rsidRDefault="009F21AE" w:rsidP="001A7D3B">
      <w:pPr>
        <w:ind w:firstLine="284"/>
        <w:jc w:val="both"/>
      </w:pPr>
      <w:r>
        <w:t xml:space="preserve">4. В климатических подрайонах </w:t>
      </w:r>
      <w:r>
        <w:rPr>
          <w:lang w:val="en-US"/>
        </w:rPr>
        <w:t>I</w:t>
      </w:r>
      <w:r>
        <w:t xml:space="preserve">А, </w:t>
      </w:r>
      <w:r>
        <w:rPr>
          <w:lang w:val="en-US"/>
        </w:rPr>
        <w:t>I</w:t>
      </w:r>
      <w:r>
        <w:t xml:space="preserve">Б и </w:t>
      </w:r>
      <w:r>
        <w:rPr>
          <w:lang w:val="en-US"/>
        </w:rPr>
        <w:t>I</w:t>
      </w:r>
      <w:r>
        <w:t xml:space="preserve">Г наибольшие продольные уклоны проезжей части магистральных улиц и дорог следует уменьшать на 10 %. В местностях с объемом </w:t>
      </w:r>
      <w:proofErr w:type="spellStart"/>
      <w:r>
        <w:t>снегоприноса</w:t>
      </w:r>
      <w:proofErr w:type="spellEnd"/>
      <w:r>
        <w:t xml:space="preserve"> за зиму более 600 м</w:t>
      </w:r>
      <w:r>
        <w:rPr>
          <w:vertAlign w:val="superscript"/>
        </w:rPr>
        <w:t>3</w:t>
      </w:r>
      <w:r>
        <w:t xml:space="preserve">/м в пределах проезжей части улиц и дорог следует предусматривать полосы шириной до </w:t>
      </w:r>
      <w:smartTag w:uri="urn:schemas-microsoft-com:office:smarttags" w:element="metricconverter">
        <w:smartTagPr>
          <w:attr w:name="ProductID" w:val="3 м"/>
        </w:smartTagPr>
        <w:r>
          <w:t>3 м</w:t>
        </w:r>
      </w:smartTag>
      <w:r>
        <w:t xml:space="preserve"> для складирования снега.</w:t>
      </w:r>
    </w:p>
    <w:p w:rsidR="009F21AE" w:rsidRDefault="009F21AE" w:rsidP="001A7D3B">
      <w:pPr>
        <w:ind w:firstLine="284"/>
        <w:jc w:val="both"/>
      </w:pPr>
      <w:r>
        <w:t>5. В ширину пешеходной части тротуаров и дорожек не включаются площади, необходимые для размещения киосков, скамеек и т.п.</w:t>
      </w:r>
    </w:p>
    <w:p w:rsidR="009F21AE" w:rsidRDefault="009F21AE" w:rsidP="001A7D3B">
      <w:pPr>
        <w:ind w:firstLine="284"/>
        <w:jc w:val="both"/>
      </w:pPr>
      <w:r>
        <w:t xml:space="preserve">6. В климатических подрайонах </w:t>
      </w:r>
      <w:r>
        <w:rPr>
          <w:lang w:val="en-US"/>
        </w:rPr>
        <w:t>I</w:t>
      </w:r>
      <w:r>
        <w:t xml:space="preserve">А, </w:t>
      </w:r>
      <w:r>
        <w:rPr>
          <w:lang w:val="en-US"/>
        </w:rPr>
        <w:t>I</w:t>
      </w:r>
      <w:r>
        <w:t xml:space="preserve">Б и </w:t>
      </w:r>
      <w:r>
        <w:rPr>
          <w:lang w:val="en-US"/>
        </w:rPr>
        <w:t>I</w:t>
      </w:r>
      <w:r>
        <w:t xml:space="preserve">Г, в местностях с объемом </w:t>
      </w:r>
      <w:proofErr w:type="spellStart"/>
      <w:r>
        <w:t>снегоприноса</w:t>
      </w:r>
      <w:proofErr w:type="spellEnd"/>
      <w:r>
        <w:t xml:space="preserve"> более 200 м</w:t>
      </w:r>
      <w:r>
        <w:rPr>
          <w:vertAlign w:val="superscript"/>
        </w:rPr>
        <w:t>3</w:t>
      </w:r>
      <w:r>
        <w:t xml:space="preserve">/м ширину тротуаров на магистральных улицах следует принимать не менее </w:t>
      </w:r>
      <w:smartTag w:uri="urn:schemas-microsoft-com:office:smarttags" w:element="metricconverter">
        <w:smartTagPr>
          <w:attr w:name="ProductID" w:val="3 м"/>
        </w:smartTagPr>
        <w:r>
          <w:t>3 м</w:t>
        </w:r>
      </w:smartTag>
      <w:r>
        <w:t>.</w:t>
      </w:r>
    </w:p>
    <w:p w:rsidR="009F21AE" w:rsidRDefault="009F21AE" w:rsidP="001A7D3B">
      <w:pPr>
        <w:ind w:firstLine="284"/>
        <w:jc w:val="both"/>
      </w:pPr>
      <w:r>
        <w:t xml:space="preserve">7. В условиях реконструкции ни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t>1 м</w:t>
        </w:r>
      </w:smartTag>
      <w:r>
        <w:t>.</w:t>
      </w:r>
    </w:p>
    <w:p w:rsidR="009F21AE" w:rsidRDefault="009F21AE" w:rsidP="001A7D3B">
      <w:pPr>
        <w:ind w:firstLine="284"/>
        <w:jc w:val="both"/>
      </w:pPr>
      <w:r>
        <w:lastRenderedPageBreak/>
        <w:t xml:space="preserve">8.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t>0,5 м</w:t>
        </w:r>
      </w:smartTag>
      <w:r>
        <w:t>.</w:t>
      </w:r>
    </w:p>
    <w:p w:rsidR="009F21AE" w:rsidRDefault="009F21AE" w:rsidP="001A7D3B">
      <w:pPr>
        <w:ind w:firstLine="284"/>
        <w:jc w:val="both"/>
      </w:pPr>
      <w: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9F21AE" w:rsidRDefault="009F21AE" w:rsidP="001A7D3B">
      <w:pPr>
        <w:pBdr>
          <w:bottom w:val="single" w:sz="6" w:space="1" w:color="auto"/>
        </w:pBdr>
        <w:ind w:firstLine="284"/>
        <w:jc w:val="both"/>
      </w:pPr>
      <w: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E410B9" w:rsidRDefault="00E410B9" w:rsidP="001A7D3B">
      <w:pPr>
        <w:jc w:val="both"/>
        <w:rPr>
          <w:sz w:val="28"/>
          <w:szCs w:val="28"/>
        </w:rPr>
      </w:pPr>
    </w:p>
    <w:p w:rsidR="009F21AE" w:rsidRDefault="009F21AE" w:rsidP="001A7D3B">
      <w:pPr>
        <w:ind w:firstLine="284"/>
        <w:jc w:val="both"/>
      </w:pPr>
      <w:r>
        <w:rPr>
          <w:b/>
        </w:rPr>
        <w:t>6.19.</w:t>
      </w:r>
      <w:r>
        <w:t xml:space="preserve"> Расстояние от края основной проезжей части магистральных дорог до линии регулирования жилой застройки следует принимать не менее </w:t>
      </w:r>
      <w:smartTag w:uri="urn:schemas-microsoft-com:office:smarttags" w:element="metricconverter">
        <w:smartTagPr>
          <w:attr w:name="ProductID" w:val="50 м"/>
        </w:smartTagPr>
        <w:r>
          <w:t>50 м</w:t>
        </w:r>
      </w:smartTag>
      <w:r>
        <w:t xml:space="preserve">, а при условии применения </w:t>
      </w:r>
      <w:proofErr w:type="spellStart"/>
      <w:r>
        <w:t>шумозащитных</w:t>
      </w:r>
      <w:proofErr w:type="spellEnd"/>
      <w:r>
        <w:t xml:space="preserve"> устройств, обеспечивающих требования СНиП </w:t>
      </w:r>
      <w:r>
        <w:rPr>
          <w:lang w:val="en-US"/>
        </w:rPr>
        <w:t>II</w:t>
      </w:r>
      <w:r>
        <w:t xml:space="preserve">-12-77, не менее </w:t>
      </w:r>
      <w:smartTag w:uri="urn:schemas-microsoft-com:office:smarttags" w:element="metricconverter">
        <w:smartTagPr>
          <w:attr w:name="ProductID" w:val="25 м"/>
        </w:smartTagPr>
        <w:r>
          <w:t>25 м</w:t>
        </w:r>
      </w:smartTag>
      <w:r>
        <w:t>.</w:t>
      </w:r>
    </w:p>
    <w:p w:rsidR="009F21AE" w:rsidRDefault="009F21AE" w:rsidP="001A7D3B">
      <w:pPr>
        <w:ind w:firstLine="284"/>
        <w:jc w:val="both"/>
      </w:pPr>
      <w: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t>25 м</w:t>
        </w:r>
      </w:smartTag>
      <w: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t>5 м</w:t>
        </w:r>
      </w:smartTag>
      <w:r>
        <w:t xml:space="preserve"> от линии застройки полосу шириной </w:t>
      </w:r>
      <w:smartTag w:uri="urn:schemas-microsoft-com:office:smarttags" w:element="metricconverter">
        <w:smartTagPr>
          <w:attr w:name="ProductID" w:val="6 м"/>
        </w:smartTagPr>
        <w:r>
          <w:t>6 м</w:t>
        </w:r>
      </w:smartTag>
      <w:r>
        <w:t>, пригодную для проезда пожарных машин.</w:t>
      </w:r>
    </w:p>
    <w:p w:rsidR="009F21AE" w:rsidRDefault="009F21AE" w:rsidP="001A7D3B">
      <w:pPr>
        <w:jc w:val="both"/>
        <w:rPr>
          <w:sz w:val="28"/>
          <w:szCs w:val="28"/>
        </w:rPr>
      </w:pPr>
    </w:p>
    <w:p w:rsidR="009F21AE" w:rsidRDefault="009F21AE" w:rsidP="001A7D3B">
      <w:pPr>
        <w:jc w:val="both"/>
        <w:rPr>
          <w:sz w:val="28"/>
          <w:szCs w:val="28"/>
        </w:rPr>
      </w:pPr>
      <w:r>
        <w:rPr>
          <w:sz w:val="28"/>
          <w:szCs w:val="28"/>
        </w:rPr>
        <w:t>8.Автостоянки, гаражи, СТО, АЗС, ГНС</w:t>
      </w:r>
    </w:p>
    <w:p w:rsidR="009F21AE" w:rsidRDefault="009F21AE" w:rsidP="001A7D3B">
      <w:pPr>
        <w:jc w:val="both"/>
        <w:rPr>
          <w:sz w:val="28"/>
          <w:szCs w:val="28"/>
        </w:rPr>
      </w:pPr>
    </w:p>
    <w:p w:rsidR="009F21AE" w:rsidRDefault="009F21AE" w:rsidP="001A7D3B">
      <w:pPr>
        <w:ind w:firstLine="284"/>
        <w:jc w:val="both"/>
      </w:pPr>
      <w:r>
        <w:rPr>
          <w:b/>
        </w:rPr>
        <w:t>6.34.</w:t>
      </w:r>
      <w:r>
        <w:t xml:space="preserve"> На территории жилых районов и микрорайонов в больших, крупных и крупнейших городах следует предусматривать места для хранения автомобилей в подземных гаражах из расчета не менее 25 </w:t>
      </w:r>
      <w:proofErr w:type="spellStart"/>
      <w:r>
        <w:t>машино</w:t>
      </w:r>
      <w:proofErr w:type="spellEnd"/>
      <w:r>
        <w:t>-мест на 1 тыс. жителей.</w:t>
      </w:r>
    </w:p>
    <w:p w:rsidR="009F21AE" w:rsidRDefault="009F21AE" w:rsidP="001A7D3B">
      <w:pPr>
        <w:ind w:firstLine="284"/>
        <w:jc w:val="both"/>
      </w:pPr>
      <w:r>
        <w:t>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СНиП 2.08.01-89 и СНиП 2.08.02-89*.</w:t>
      </w:r>
    </w:p>
    <w:p w:rsidR="009F21AE" w:rsidRDefault="009F21AE" w:rsidP="001A7D3B">
      <w:pPr>
        <w:ind w:firstLine="284"/>
        <w:jc w:val="both"/>
      </w:pPr>
      <w:r>
        <w:t xml:space="preserve">Гаражи боксового типа для постоянного хранения автомобилей и других </w:t>
      </w:r>
      <w:proofErr w:type="spellStart"/>
      <w:r>
        <w:t>мототранспортных</w:t>
      </w:r>
      <w:proofErr w:type="spellEnd"/>
      <w: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t>200 м</w:t>
        </w:r>
      </w:smartTag>
      <w:r>
        <w:t xml:space="preserve"> от входов в жилые дома. Число мест устанавливается нормами или принимается по заданию на проектирование.</w:t>
      </w:r>
    </w:p>
    <w:p w:rsidR="009F21AE" w:rsidRDefault="009F21AE" w:rsidP="001A7D3B">
      <w:pPr>
        <w:ind w:firstLine="284"/>
        <w:jc w:val="both"/>
      </w:pPr>
    </w:p>
    <w:p w:rsidR="009F21AE" w:rsidRDefault="009F21AE" w:rsidP="001A7D3B">
      <w:pPr>
        <w:ind w:firstLine="284"/>
        <w:jc w:val="both"/>
      </w:pPr>
      <w:r>
        <w:rPr>
          <w:spacing w:val="20"/>
        </w:rPr>
        <w:t>Примечание.</w:t>
      </w:r>
      <w:r>
        <w:t xml:space="preserve"> В районах с неблагоприятной гидрогеологической обстановкой, ограничивающей или исключающей возможность устройства подземных гаражей,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9F21AE" w:rsidRDefault="009F21AE" w:rsidP="001A7D3B">
      <w:pPr>
        <w:ind w:firstLine="284"/>
        <w:jc w:val="both"/>
      </w:pPr>
    </w:p>
    <w:p w:rsidR="009F21AE" w:rsidRDefault="009F21AE" w:rsidP="004D4E07">
      <w:pPr>
        <w:shd w:val="clear" w:color="auto" w:fill="D9D9D9"/>
        <w:ind w:firstLine="284"/>
        <w:jc w:val="both"/>
      </w:pPr>
      <w:r>
        <w:rPr>
          <w:b/>
        </w:rPr>
        <w:t>6.36.</w:t>
      </w:r>
      <w:r>
        <w:t xml:space="preserve"> Размер земельных участков гаражей и стоянок легковых автомобилей в зависимости от их этажности следует принимать, м</w:t>
      </w:r>
      <w:r>
        <w:rPr>
          <w:vertAlign w:val="superscript"/>
        </w:rPr>
        <w:t>2</w:t>
      </w:r>
      <w:r>
        <w:t xml:space="preserve"> на одно </w:t>
      </w:r>
      <w:proofErr w:type="spellStart"/>
      <w:r>
        <w:t>машино</w:t>
      </w:r>
      <w:proofErr w:type="spellEnd"/>
      <w:r>
        <w:t>-место:</w:t>
      </w:r>
    </w:p>
    <w:p w:rsidR="009F21AE" w:rsidRDefault="009F21AE" w:rsidP="004D4E07">
      <w:pPr>
        <w:shd w:val="clear" w:color="auto" w:fill="D9D9D9"/>
        <w:ind w:firstLine="284"/>
        <w:jc w:val="both"/>
      </w:pPr>
      <w:r>
        <w:t xml:space="preserve">для гаражей: </w:t>
      </w:r>
    </w:p>
    <w:p w:rsidR="009F21AE" w:rsidRDefault="009F21AE" w:rsidP="004D4E07">
      <w:pPr>
        <w:shd w:val="clear" w:color="auto" w:fill="D9D9D9"/>
        <w:ind w:firstLine="284"/>
        <w:jc w:val="both"/>
      </w:pPr>
      <w:r>
        <w:t>одноэтажных ....................................</w:t>
      </w:r>
      <w:r>
        <w:tab/>
        <w:t>30</w:t>
      </w:r>
    </w:p>
    <w:p w:rsidR="009F21AE" w:rsidRDefault="009F21AE" w:rsidP="004D4E07">
      <w:pPr>
        <w:shd w:val="clear" w:color="auto" w:fill="D9D9D9"/>
        <w:ind w:firstLine="284"/>
        <w:jc w:val="both"/>
      </w:pPr>
      <w:r>
        <w:t>двухэтажных ....................................</w:t>
      </w:r>
      <w:r>
        <w:tab/>
        <w:t>20</w:t>
      </w:r>
    </w:p>
    <w:p w:rsidR="009F21AE" w:rsidRDefault="009F21AE" w:rsidP="004D4E07">
      <w:pPr>
        <w:shd w:val="clear" w:color="auto" w:fill="D9D9D9"/>
        <w:ind w:firstLine="284"/>
        <w:jc w:val="both"/>
      </w:pPr>
      <w:r>
        <w:t>трехэтажных ....................................</w:t>
      </w:r>
      <w:r>
        <w:tab/>
        <w:t>14</w:t>
      </w:r>
    </w:p>
    <w:p w:rsidR="009F21AE" w:rsidRDefault="009F21AE" w:rsidP="004D4E07">
      <w:pPr>
        <w:shd w:val="clear" w:color="auto" w:fill="D9D9D9"/>
        <w:ind w:firstLine="284"/>
        <w:jc w:val="both"/>
      </w:pPr>
      <w:r>
        <w:t>четырехэтажных ..............................</w:t>
      </w:r>
      <w:r>
        <w:tab/>
        <w:t>12</w:t>
      </w:r>
    </w:p>
    <w:p w:rsidR="009F21AE" w:rsidRDefault="009F21AE" w:rsidP="004D4E07">
      <w:pPr>
        <w:shd w:val="clear" w:color="auto" w:fill="D9D9D9"/>
        <w:ind w:firstLine="284"/>
        <w:jc w:val="both"/>
      </w:pPr>
      <w:r>
        <w:t>пятиэтажных ....................................</w:t>
      </w:r>
      <w:r>
        <w:tab/>
        <w:t>10</w:t>
      </w:r>
    </w:p>
    <w:p w:rsidR="009F21AE" w:rsidRDefault="009F21AE" w:rsidP="004D4E07">
      <w:pPr>
        <w:shd w:val="clear" w:color="auto" w:fill="D9D9D9"/>
        <w:ind w:firstLine="284"/>
        <w:jc w:val="both"/>
      </w:pPr>
      <w:r>
        <w:t>наземных стоянок ............................</w:t>
      </w:r>
      <w:r>
        <w:tab/>
        <w:t>25</w:t>
      </w:r>
    </w:p>
    <w:p w:rsidR="009F21AE" w:rsidRDefault="009F21AE" w:rsidP="001A7D3B">
      <w:pPr>
        <w:ind w:firstLine="284"/>
        <w:jc w:val="both"/>
      </w:pPr>
      <w:r>
        <w:rPr>
          <w:b/>
        </w:rPr>
        <w:t>6.39*.</w:t>
      </w:r>
      <w: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w:t>
      </w:r>
      <w:r>
        <w:lastRenderedPageBreak/>
        <w:t>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 10*.</w:t>
      </w:r>
    </w:p>
    <w:p w:rsidR="009F21AE" w:rsidRDefault="009F21AE" w:rsidP="001A7D3B">
      <w:pPr>
        <w:ind w:firstLine="284"/>
        <w:jc w:val="both"/>
      </w:pPr>
    </w:p>
    <w:p w:rsidR="009F21AE" w:rsidRDefault="009F21AE" w:rsidP="004D4E07">
      <w:pPr>
        <w:shd w:val="clear" w:color="auto" w:fill="D9D9D9"/>
        <w:ind w:firstLine="284"/>
        <w:jc w:val="right"/>
      </w:pPr>
      <w:r>
        <w:t>Таблица 10*</w:t>
      </w:r>
    </w:p>
    <w:p w:rsidR="009F21AE" w:rsidRDefault="009F21AE" w:rsidP="004D4E07">
      <w:pPr>
        <w:shd w:val="clear" w:color="auto" w:fill="D9D9D9"/>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3119"/>
        <w:gridCol w:w="807"/>
        <w:gridCol w:w="894"/>
        <w:gridCol w:w="942"/>
        <w:gridCol w:w="901"/>
        <w:gridCol w:w="843"/>
        <w:gridCol w:w="846"/>
      </w:tblGrid>
      <w:tr w:rsidR="009F21AE">
        <w:tblPrEx>
          <w:tblCellMar>
            <w:top w:w="0" w:type="dxa"/>
            <w:bottom w:w="0" w:type="dxa"/>
          </w:tblCellMar>
        </w:tblPrEx>
        <w:tc>
          <w:tcPr>
            <w:tcW w:w="3119" w:type="dxa"/>
            <w:tcBorders>
              <w:top w:val="single" w:sz="6" w:space="0" w:color="auto"/>
              <w:right w:val="single" w:sz="6" w:space="0" w:color="auto"/>
            </w:tcBorders>
          </w:tcPr>
          <w:p w:rsidR="009F21AE" w:rsidRDefault="009F21AE" w:rsidP="004D4E07">
            <w:pPr>
              <w:shd w:val="clear" w:color="auto" w:fill="D9D9D9"/>
              <w:jc w:val="both"/>
            </w:pPr>
          </w:p>
        </w:tc>
        <w:tc>
          <w:tcPr>
            <w:tcW w:w="5233" w:type="dxa"/>
            <w:gridSpan w:val="6"/>
            <w:tcBorders>
              <w:top w:val="single" w:sz="6" w:space="0" w:color="auto"/>
              <w:left w:val="single" w:sz="6" w:space="0" w:color="auto"/>
              <w:bottom w:val="single" w:sz="6" w:space="0" w:color="auto"/>
            </w:tcBorders>
          </w:tcPr>
          <w:p w:rsidR="009F21AE" w:rsidRDefault="009F21AE" w:rsidP="004D4E07">
            <w:pPr>
              <w:shd w:val="clear" w:color="auto" w:fill="D9D9D9"/>
              <w:jc w:val="both"/>
            </w:pPr>
            <w:r>
              <w:t>Расстояние, м</w:t>
            </w:r>
          </w:p>
        </w:tc>
      </w:tr>
      <w:tr w:rsidR="009F21AE">
        <w:tblPrEx>
          <w:tblCellMar>
            <w:top w:w="0" w:type="dxa"/>
            <w:bottom w:w="0" w:type="dxa"/>
          </w:tblCellMar>
        </w:tblPrEx>
        <w:tc>
          <w:tcPr>
            <w:tcW w:w="3119" w:type="dxa"/>
            <w:tcBorders>
              <w:right w:val="single" w:sz="6" w:space="0" w:color="auto"/>
            </w:tcBorders>
          </w:tcPr>
          <w:p w:rsidR="009F21AE" w:rsidRDefault="009F21AE" w:rsidP="004D4E07">
            <w:pPr>
              <w:shd w:val="clear" w:color="auto" w:fill="D9D9D9"/>
              <w:jc w:val="both"/>
            </w:pPr>
          </w:p>
          <w:p w:rsidR="009F21AE" w:rsidRDefault="009F21AE" w:rsidP="004D4E07">
            <w:pPr>
              <w:shd w:val="clear" w:color="auto" w:fill="D9D9D9"/>
              <w:jc w:val="both"/>
            </w:pPr>
            <w:r>
              <w:t>Здания, до которых определяется расстояние</w:t>
            </w:r>
          </w:p>
        </w:tc>
        <w:tc>
          <w:tcPr>
            <w:tcW w:w="3544" w:type="dxa"/>
            <w:gridSpan w:val="4"/>
            <w:tcBorders>
              <w:top w:val="single" w:sz="6" w:space="0" w:color="auto"/>
              <w:left w:val="single" w:sz="6" w:space="0" w:color="auto"/>
              <w:bottom w:val="single" w:sz="6" w:space="0" w:color="auto"/>
              <w:right w:val="single" w:sz="6" w:space="0" w:color="auto"/>
            </w:tcBorders>
          </w:tcPr>
          <w:p w:rsidR="009F21AE" w:rsidRDefault="009F21AE" w:rsidP="004D4E07">
            <w:pPr>
              <w:shd w:val="clear" w:color="auto" w:fill="D9D9D9"/>
              <w:jc w:val="both"/>
            </w:pPr>
          </w:p>
          <w:p w:rsidR="009F21AE" w:rsidRDefault="009F21AE" w:rsidP="004D4E07">
            <w:pPr>
              <w:shd w:val="clear" w:color="auto" w:fill="D9D9D9"/>
              <w:jc w:val="both"/>
            </w:pPr>
            <w:r>
              <w:t>от гаражей и открытых стоянок при числе легковых автомобилей</w:t>
            </w:r>
          </w:p>
        </w:tc>
        <w:tc>
          <w:tcPr>
            <w:tcW w:w="1689" w:type="dxa"/>
            <w:gridSpan w:val="2"/>
            <w:tcBorders>
              <w:top w:val="single" w:sz="6" w:space="0" w:color="auto"/>
              <w:left w:val="single" w:sz="6" w:space="0" w:color="auto"/>
              <w:bottom w:val="single" w:sz="6" w:space="0" w:color="auto"/>
            </w:tcBorders>
          </w:tcPr>
          <w:p w:rsidR="009F21AE" w:rsidRDefault="009F21AE" w:rsidP="004D4E07">
            <w:pPr>
              <w:shd w:val="clear" w:color="auto" w:fill="D9D9D9"/>
              <w:jc w:val="both"/>
            </w:pPr>
            <w:r>
              <w:t>от станций технического обслуживания при числе постов</w:t>
            </w:r>
          </w:p>
        </w:tc>
      </w:tr>
      <w:tr w:rsidR="009F21AE">
        <w:tblPrEx>
          <w:tblCellMar>
            <w:top w:w="0" w:type="dxa"/>
            <w:bottom w:w="0" w:type="dxa"/>
          </w:tblCellMar>
        </w:tblPrEx>
        <w:tc>
          <w:tcPr>
            <w:tcW w:w="3119" w:type="dxa"/>
            <w:tcBorders>
              <w:right w:val="single" w:sz="6" w:space="0" w:color="auto"/>
            </w:tcBorders>
          </w:tcPr>
          <w:p w:rsidR="009F21AE" w:rsidRDefault="009F21AE" w:rsidP="004D4E07">
            <w:pPr>
              <w:shd w:val="clear" w:color="auto" w:fill="D9D9D9"/>
              <w:jc w:val="both"/>
            </w:pPr>
          </w:p>
        </w:tc>
        <w:tc>
          <w:tcPr>
            <w:tcW w:w="807"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10 и менее</w:t>
            </w:r>
          </w:p>
        </w:tc>
        <w:tc>
          <w:tcPr>
            <w:tcW w:w="894"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11—50</w:t>
            </w:r>
          </w:p>
        </w:tc>
        <w:tc>
          <w:tcPr>
            <w:tcW w:w="942"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51—100</w:t>
            </w:r>
          </w:p>
        </w:tc>
        <w:tc>
          <w:tcPr>
            <w:tcW w:w="901"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101—300</w:t>
            </w:r>
          </w:p>
        </w:tc>
        <w:tc>
          <w:tcPr>
            <w:tcW w:w="843"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10 и менее</w:t>
            </w:r>
          </w:p>
        </w:tc>
        <w:tc>
          <w:tcPr>
            <w:tcW w:w="845" w:type="dxa"/>
            <w:tcBorders>
              <w:top w:val="single" w:sz="6" w:space="0" w:color="auto"/>
              <w:left w:val="single" w:sz="6" w:space="0" w:color="auto"/>
            </w:tcBorders>
          </w:tcPr>
          <w:p w:rsidR="009F21AE" w:rsidRDefault="009F21AE" w:rsidP="004D4E07">
            <w:pPr>
              <w:shd w:val="clear" w:color="auto" w:fill="D9D9D9"/>
              <w:jc w:val="both"/>
            </w:pPr>
            <w:r>
              <w:t>11—30</w:t>
            </w:r>
          </w:p>
        </w:tc>
      </w:tr>
      <w:tr w:rsidR="009F21AE">
        <w:tblPrEx>
          <w:tblCellMar>
            <w:top w:w="0" w:type="dxa"/>
            <w:bottom w:w="0" w:type="dxa"/>
          </w:tblCellMar>
        </w:tblPrEx>
        <w:tc>
          <w:tcPr>
            <w:tcW w:w="3119" w:type="dxa"/>
            <w:tcBorders>
              <w:top w:val="single" w:sz="6" w:space="0" w:color="auto"/>
            </w:tcBorders>
          </w:tcPr>
          <w:p w:rsidR="009F21AE" w:rsidRDefault="009F21AE" w:rsidP="004D4E07">
            <w:pPr>
              <w:shd w:val="clear" w:color="auto" w:fill="D9D9D9"/>
              <w:jc w:val="both"/>
            </w:pPr>
            <w:r>
              <w:t xml:space="preserve">Жилые дома </w:t>
            </w:r>
          </w:p>
        </w:tc>
        <w:tc>
          <w:tcPr>
            <w:tcW w:w="807"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10**</w:t>
            </w:r>
          </w:p>
        </w:tc>
        <w:tc>
          <w:tcPr>
            <w:tcW w:w="894" w:type="dxa"/>
            <w:tcBorders>
              <w:top w:val="single" w:sz="6" w:space="0" w:color="auto"/>
            </w:tcBorders>
          </w:tcPr>
          <w:p w:rsidR="009F21AE" w:rsidRDefault="009F21AE" w:rsidP="004D4E07">
            <w:pPr>
              <w:shd w:val="clear" w:color="auto" w:fill="D9D9D9"/>
              <w:jc w:val="both"/>
            </w:pPr>
            <w:r>
              <w:t>15</w:t>
            </w:r>
          </w:p>
        </w:tc>
        <w:tc>
          <w:tcPr>
            <w:tcW w:w="942"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25</w:t>
            </w:r>
          </w:p>
        </w:tc>
        <w:tc>
          <w:tcPr>
            <w:tcW w:w="901" w:type="dxa"/>
            <w:tcBorders>
              <w:top w:val="single" w:sz="6" w:space="0" w:color="auto"/>
            </w:tcBorders>
          </w:tcPr>
          <w:p w:rsidR="009F21AE" w:rsidRDefault="009F21AE" w:rsidP="004D4E07">
            <w:pPr>
              <w:shd w:val="clear" w:color="auto" w:fill="D9D9D9"/>
              <w:jc w:val="both"/>
            </w:pPr>
            <w:r>
              <w:t>35</w:t>
            </w:r>
          </w:p>
        </w:tc>
        <w:tc>
          <w:tcPr>
            <w:tcW w:w="843" w:type="dxa"/>
            <w:tcBorders>
              <w:top w:val="single" w:sz="6" w:space="0" w:color="auto"/>
              <w:left w:val="single" w:sz="6" w:space="0" w:color="auto"/>
              <w:right w:val="single" w:sz="6" w:space="0" w:color="auto"/>
            </w:tcBorders>
          </w:tcPr>
          <w:p w:rsidR="009F21AE" w:rsidRDefault="009F21AE" w:rsidP="004D4E07">
            <w:pPr>
              <w:shd w:val="clear" w:color="auto" w:fill="D9D9D9"/>
              <w:jc w:val="both"/>
            </w:pPr>
            <w:r>
              <w:t>15</w:t>
            </w:r>
          </w:p>
        </w:tc>
        <w:tc>
          <w:tcPr>
            <w:tcW w:w="845" w:type="dxa"/>
            <w:tcBorders>
              <w:top w:val="single" w:sz="6" w:space="0" w:color="auto"/>
            </w:tcBorders>
          </w:tcPr>
          <w:p w:rsidR="009F21AE" w:rsidRDefault="009F21AE" w:rsidP="004D4E07">
            <w:pPr>
              <w:shd w:val="clear" w:color="auto" w:fill="D9D9D9"/>
              <w:jc w:val="both"/>
            </w:pPr>
            <w:r>
              <w:t>25</w:t>
            </w:r>
          </w:p>
        </w:tc>
      </w:tr>
      <w:tr w:rsidR="009F21AE">
        <w:tblPrEx>
          <w:tblCellMar>
            <w:top w:w="0" w:type="dxa"/>
            <w:bottom w:w="0" w:type="dxa"/>
          </w:tblCellMar>
        </w:tblPrEx>
        <w:tc>
          <w:tcPr>
            <w:tcW w:w="3119" w:type="dxa"/>
          </w:tcPr>
          <w:p w:rsidR="009F21AE" w:rsidRDefault="009F21AE" w:rsidP="004D4E07">
            <w:pPr>
              <w:shd w:val="clear" w:color="auto" w:fill="D9D9D9"/>
              <w:jc w:val="both"/>
            </w:pPr>
            <w:r>
              <w:t>В том числе торцы жилых домов без окон</w:t>
            </w:r>
          </w:p>
        </w:tc>
        <w:tc>
          <w:tcPr>
            <w:tcW w:w="807" w:type="dxa"/>
            <w:tcBorders>
              <w:left w:val="single" w:sz="6" w:space="0" w:color="auto"/>
              <w:right w:val="single" w:sz="6" w:space="0" w:color="auto"/>
            </w:tcBorders>
          </w:tcPr>
          <w:p w:rsidR="009F21AE" w:rsidRDefault="009F21AE" w:rsidP="004D4E07">
            <w:pPr>
              <w:shd w:val="clear" w:color="auto" w:fill="D9D9D9"/>
              <w:jc w:val="both"/>
            </w:pPr>
            <w:r>
              <w:t>10**</w:t>
            </w:r>
          </w:p>
        </w:tc>
        <w:tc>
          <w:tcPr>
            <w:tcW w:w="894" w:type="dxa"/>
          </w:tcPr>
          <w:p w:rsidR="009F21AE" w:rsidRDefault="009F21AE" w:rsidP="004D4E07">
            <w:pPr>
              <w:shd w:val="clear" w:color="auto" w:fill="D9D9D9"/>
              <w:jc w:val="both"/>
            </w:pPr>
            <w:r>
              <w:t>10**</w:t>
            </w:r>
          </w:p>
        </w:tc>
        <w:tc>
          <w:tcPr>
            <w:tcW w:w="942" w:type="dxa"/>
            <w:tcBorders>
              <w:left w:val="single" w:sz="6" w:space="0" w:color="auto"/>
              <w:right w:val="single" w:sz="6" w:space="0" w:color="auto"/>
            </w:tcBorders>
          </w:tcPr>
          <w:p w:rsidR="009F21AE" w:rsidRDefault="009F21AE" w:rsidP="004D4E07">
            <w:pPr>
              <w:shd w:val="clear" w:color="auto" w:fill="D9D9D9"/>
              <w:jc w:val="both"/>
            </w:pPr>
            <w:r>
              <w:t>15</w:t>
            </w:r>
          </w:p>
        </w:tc>
        <w:tc>
          <w:tcPr>
            <w:tcW w:w="901" w:type="dxa"/>
          </w:tcPr>
          <w:p w:rsidR="009F21AE" w:rsidRDefault="009F21AE" w:rsidP="004D4E07">
            <w:pPr>
              <w:shd w:val="clear" w:color="auto" w:fill="D9D9D9"/>
              <w:jc w:val="both"/>
            </w:pPr>
            <w:r>
              <w:t>25</w:t>
            </w:r>
          </w:p>
        </w:tc>
        <w:tc>
          <w:tcPr>
            <w:tcW w:w="843" w:type="dxa"/>
            <w:tcBorders>
              <w:left w:val="single" w:sz="6" w:space="0" w:color="auto"/>
              <w:right w:val="single" w:sz="6" w:space="0" w:color="auto"/>
            </w:tcBorders>
          </w:tcPr>
          <w:p w:rsidR="009F21AE" w:rsidRDefault="009F21AE" w:rsidP="004D4E07">
            <w:pPr>
              <w:shd w:val="clear" w:color="auto" w:fill="D9D9D9"/>
              <w:jc w:val="both"/>
            </w:pPr>
            <w:r>
              <w:t>15</w:t>
            </w:r>
          </w:p>
        </w:tc>
        <w:tc>
          <w:tcPr>
            <w:tcW w:w="845" w:type="dxa"/>
          </w:tcPr>
          <w:p w:rsidR="009F21AE" w:rsidRDefault="009F21AE" w:rsidP="004D4E07">
            <w:pPr>
              <w:shd w:val="clear" w:color="auto" w:fill="D9D9D9"/>
              <w:jc w:val="both"/>
            </w:pPr>
            <w:r>
              <w:t>25</w:t>
            </w:r>
          </w:p>
        </w:tc>
      </w:tr>
      <w:tr w:rsidR="009F21AE">
        <w:tblPrEx>
          <w:tblCellMar>
            <w:top w:w="0" w:type="dxa"/>
            <w:bottom w:w="0" w:type="dxa"/>
          </w:tblCellMar>
        </w:tblPrEx>
        <w:tc>
          <w:tcPr>
            <w:tcW w:w="3119" w:type="dxa"/>
          </w:tcPr>
          <w:p w:rsidR="009F21AE" w:rsidRDefault="009F21AE" w:rsidP="004D4E07">
            <w:pPr>
              <w:shd w:val="clear" w:color="auto" w:fill="D9D9D9"/>
              <w:jc w:val="both"/>
            </w:pPr>
            <w:r>
              <w:t>Общественные здания</w:t>
            </w:r>
          </w:p>
        </w:tc>
        <w:tc>
          <w:tcPr>
            <w:tcW w:w="807" w:type="dxa"/>
            <w:tcBorders>
              <w:left w:val="single" w:sz="6" w:space="0" w:color="auto"/>
              <w:right w:val="single" w:sz="6" w:space="0" w:color="auto"/>
            </w:tcBorders>
          </w:tcPr>
          <w:p w:rsidR="009F21AE" w:rsidRDefault="009F21AE" w:rsidP="004D4E07">
            <w:pPr>
              <w:shd w:val="clear" w:color="auto" w:fill="D9D9D9"/>
              <w:jc w:val="both"/>
            </w:pPr>
            <w:r>
              <w:t>10**</w:t>
            </w:r>
          </w:p>
        </w:tc>
        <w:tc>
          <w:tcPr>
            <w:tcW w:w="894" w:type="dxa"/>
          </w:tcPr>
          <w:p w:rsidR="009F21AE" w:rsidRDefault="009F21AE" w:rsidP="004D4E07">
            <w:pPr>
              <w:shd w:val="clear" w:color="auto" w:fill="D9D9D9"/>
              <w:jc w:val="both"/>
            </w:pPr>
            <w:r>
              <w:t>10**</w:t>
            </w:r>
          </w:p>
        </w:tc>
        <w:tc>
          <w:tcPr>
            <w:tcW w:w="942" w:type="dxa"/>
            <w:tcBorders>
              <w:left w:val="single" w:sz="6" w:space="0" w:color="auto"/>
              <w:right w:val="single" w:sz="6" w:space="0" w:color="auto"/>
            </w:tcBorders>
          </w:tcPr>
          <w:p w:rsidR="009F21AE" w:rsidRDefault="009F21AE" w:rsidP="004D4E07">
            <w:pPr>
              <w:shd w:val="clear" w:color="auto" w:fill="D9D9D9"/>
              <w:jc w:val="both"/>
            </w:pPr>
            <w:r>
              <w:t>15</w:t>
            </w:r>
          </w:p>
        </w:tc>
        <w:tc>
          <w:tcPr>
            <w:tcW w:w="901" w:type="dxa"/>
          </w:tcPr>
          <w:p w:rsidR="009F21AE" w:rsidRDefault="009F21AE" w:rsidP="004D4E07">
            <w:pPr>
              <w:shd w:val="clear" w:color="auto" w:fill="D9D9D9"/>
              <w:jc w:val="both"/>
            </w:pPr>
            <w:r>
              <w:t>25</w:t>
            </w:r>
          </w:p>
        </w:tc>
        <w:tc>
          <w:tcPr>
            <w:tcW w:w="843" w:type="dxa"/>
            <w:tcBorders>
              <w:left w:val="single" w:sz="6" w:space="0" w:color="auto"/>
              <w:right w:val="single" w:sz="6" w:space="0" w:color="auto"/>
            </w:tcBorders>
          </w:tcPr>
          <w:p w:rsidR="009F21AE" w:rsidRDefault="009F21AE" w:rsidP="004D4E07">
            <w:pPr>
              <w:shd w:val="clear" w:color="auto" w:fill="D9D9D9"/>
              <w:jc w:val="both"/>
            </w:pPr>
            <w:r>
              <w:t>15</w:t>
            </w:r>
          </w:p>
        </w:tc>
        <w:tc>
          <w:tcPr>
            <w:tcW w:w="845" w:type="dxa"/>
          </w:tcPr>
          <w:p w:rsidR="009F21AE" w:rsidRDefault="009F21AE" w:rsidP="004D4E07">
            <w:pPr>
              <w:shd w:val="clear" w:color="auto" w:fill="D9D9D9"/>
              <w:jc w:val="both"/>
            </w:pPr>
            <w:r>
              <w:t>20</w:t>
            </w:r>
          </w:p>
        </w:tc>
      </w:tr>
      <w:tr w:rsidR="009F21AE">
        <w:tblPrEx>
          <w:tblCellMar>
            <w:top w:w="0" w:type="dxa"/>
            <w:bottom w:w="0" w:type="dxa"/>
          </w:tblCellMar>
        </w:tblPrEx>
        <w:tc>
          <w:tcPr>
            <w:tcW w:w="3119" w:type="dxa"/>
          </w:tcPr>
          <w:p w:rsidR="009F21AE" w:rsidRDefault="009F21AE" w:rsidP="004D4E07">
            <w:pPr>
              <w:shd w:val="clear" w:color="auto" w:fill="D9D9D9"/>
              <w:jc w:val="both"/>
            </w:pPr>
            <w:r>
              <w:t>Общеобразовательные школы и детские дошкольные учреждения</w:t>
            </w:r>
          </w:p>
        </w:tc>
        <w:tc>
          <w:tcPr>
            <w:tcW w:w="807" w:type="dxa"/>
            <w:tcBorders>
              <w:left w:val="single" w:sz="6" w:space="0" w:color="auto"/>
              <w:right w:val="single" w:sz="6" w:space="0" w:color="auto"/>
            </w:tcBorders>
          </w:tcPr>
          <w:p w:rsidR="009F21AE" w:rsidRDefault="009F21AE" w:rsidP="004D4E07">
            <w:pPr>
              <w:shd w:val="clear" w:color="auto" w:fill="D9D9D9"/>
              <w:jc w:val="both"/>
            </w:pPr>
            <w:r>
              <w:t>15</w:t>
            </w:r>
          </w:p>
        </w:tc>
        <w:tc>
          <w:tcPr>
            <w:tcW w:w="894" w:type="dxa"/>
          </w:tcPr>
          <w:p w:rsidR="009F21AE" w:rsidRDefault="009F21AE" w:rsidP="004D4E07">
            <w:pPr>
              <w:shd w:val="clear" w:color="auto" w:fill="D9D9D9"/>
              <w:jc w:val="both"/>
            </w:pPr>
            <w:r>
              <w:t>25</w:t>
            </w:r>
          </w:p>
        </w:tc>
        <w:tc>
          <w:tcPr>
            <w:tcW w:w="942" w:type="dxa"/>
            <w:tcBorders>
              <w:left w:val="single" w:sz="6" w:space="0" w:color="auto"/>
              <w:right w:val="single" w:sz="6" w:space="0" w:color="auto"/>
            </w:tcBorders>
          </w:tcPr>
          <w:p w:rsidR="009F21AE" w:rsidRDefault="009F21AE" w:rsidP="004D4E07">
            <w:pPr>
              <w:shd w:val="clear" w:color="auto" w:fill="D9D9D9"/>
              <w:jc w:val="both"/>
            </w:pPr>
            <w:r>
              <w:t>25</w:t>
            </w:r>
          </w:p>
        </w:tc>
        <w:tc>
          <w:tcPr>
            <w:tcW w:w="901" w:type="dxa"/>
          </w:tcPr>
          <w:p w:rsidR="009F21AE" w:rsidRDefault="009F21AE" w:rsidP="004D4E07">
            <w:pPr>
              <w:shd w:val="clear" w:color="auto" w:fill="D9D9D9"/>
              <w:jc w:val="both"/>
            </w:pPr>
            <w:r>
              <w:t>50</w:t>
            </w:r>
          </w:p>
        </w:tc>
        <w:tc>
          <w:tcPr>
            <w:tcW w:w="843" w:type="dxa"/>
            <w:tcBorders>
              <w:left w:val="single" w:sz="6" w:space="0" w:color="auto"/>
              <w:right w:val="single" w:sz="6" w:space="0" w:color="auto"/>
            </w:tcBorders>
          </w:tcPr>
          <w:p w:rsidR="009F21AE" w:rsidRDefault="009F21AE" w:rsidP="004D4E07">
            <w:pPr>
              <w:shd w:val="clear" w:color="auto" w:fill="D9D9D9"/>
              <w:jc w:val="both"/>
            </w:pPr>
            <w:r>
              <w:t>50</w:t>
            </w:r>
          </w:p>
        </w:tc>
        <w:tc>
          <w:tcPr>
            <w:tcW w:w="845" w:type="dxa"/>
          </w:tcPr>
          <w:p w:rsidR="009F21AE" w:rsidRDefault="009F21AE" w:rsidP="004D4E07">
            <w:pPr>
              <w:shd w:val="clear" w:color="auto" w:fill="D9D9D9"/>
              <w:jc w:val="both"/>
            </w:pPr>
            <w:r>
              <w:t>*</w:t>
            </w:r>
          </w:p>
        </w:tc>
      </w:tr>
      <w:tr w:rsidR="009F21AE">
        <w:tblPrEx>
          <w:tblCellMar>
            <w:top w:w="0" w:type="dxa"/>
            <w:bottom w:w="0" w:type="dxa"/>
          </w:tblCellMar>
        </w:tblPrEx>
        <w:tc>
          <w:tcPr>
            <w:tcW w:w="3119" w:type="dxa"/>
          </w:tcPr>
          <w:p w:rsidR="009F21AE" w:rsidRDefault="009F21AE" w:rsidP="004D4E07">
            <w:pPr>
              <w:shd w:val="clear" w:color="auto" w:fill="D9D9D9"/>
              <w:jc w:val="both"/>
            </w:pPr>
            <w:r>
              <w:t>Лечебные учреждения со стационаром</w:t>
            </w:r>
          </w:p>
        </w:tc>
        <w:tc>
          <w:tcPr>
            <w:tcW w:w="807" w:type="dxa"/>
            <w:tcBorders>
              <w:left w:val="single" w:sz="6" w:space="0" w:color="auto"/>
              <w:right w:val="single" w:sz="6" w:space="0" w:color="auto"/>
            </w:tcBorders>
          </w:tcPr>
          <w:p w:rsidR="009F21AE" w:rsidRDefault="009F21AE" w:rsidP="004D4E07">
            <w:pPr>
              <w:shd w:val="clear" w:color="auto" w:fill="D9D9D9"/>
              <w:jc w:val="both"/>
            </w:pPr>
            <w:r>
              <w:t>25</w:t>
            </w:r>
          </w:p>
        </w:tc>
        <w:tc>
          <w:tcPr>
            <w:tcW w:w="894" w:type="dxa"/>
          </w:tcPr>
          <w:p w:rsidR="009F21AE" w:rsidRDefault="009F21AE" w:rsidP="004D4E07">
            <w:pPr>
              <w:shd w:val="clear" w:color="auto" w:fill="D9D9D9"/>
              <w:jc w:val="both"/>
            </w:pPr>
            <w:r>
              <w:t>50</w:t>
            </w:r>
          </w:p>
        </w:tc>
        <w:tc>
          <w:tcPr>
            <w:tcW w:w="942" w:type="dxa"/>
            <w:tcBorders>
              <w:left w:val="single" w:sz="6" w:space="0" w:color="auto"/>
              <w:right w:val="single" w:sz="6" w:space="0" w:color="auto"/>
            </w:tcBorders>
          </w:tcPr>
          <w:p w:rsidR="009F21AE" w:rsidRDefault="009F21AE" w:rsidP="004D4E07">
            <w:pPr>
              <w:shd w:val="clear" w:color="auto" w:fill="D9D9D9"/>
              <w:jc w:val="both"/>
            </w:pPr>
            <w:r>
              <w:t>*</w:t>
            </w:r>
          </w:p>
        </w:tc>
        <w:tc>
          <w:tcPr>
            <w:tcW w:w="901" w:type="dxa"/>
          </w:tcPr>
          <w:p w:rsidR="009F21AE" w:rsidRDefault="009F21AE" w:rsidP="004D4E07">
            <w:pPr>
              <w:shd w:val="clear" w:color="auto" w:fill="D9D9D9"/>
              <w:jc w:val="both"/>
            </w:pPr>
            <w:r>
              <w:t>*</w:t>
            </w:r>
          </w:p>
        </w:tc>
        <w:tc>
          <w:tcPr>
            <w:tcW w:w="843" w:type="dxa"/>
            <w:tcBorders>
              <w:left w:val="single" w:sz="6" w:space="0" w:color="auto"/>
              <w:right w:val="single" w:sz="6" w:space="0" w:color="auto"/>
            </w:tcBorders>
          </w:tcPr>
          <w:p w:rsidR="009F21AE" w:rsidRDefault="009F21AE" w:rsidP="004D4E07">
            <w:pPr>
              <w:shd w:val="clear" w:color="auto" w:fill="D9D9D9"/>
              <w:jc w:val="both"/>
            </w:pPr>
            <w:r>
              <w:t>50</w:t>
            </w:r>
          </w:p>
        </w:tc>
        <w:tc>
          <w:tcPr>
            <w:tcW w:w="845" w:type="dxa"/>
          </w:tcPr>
          <w:p w:rsidR="009F21AE" w:rsidRDefault="009F21AE" w:rsidP="004D4E07">
            <w:pPr>
              <w:shd w:val="clear" w:color="auto" w:fill="D9D9D9"/>
              <w:jc w:val="both"/>
            </w:pPr>
            <w:r>
              <w:t>*</w:t>
            </w:r>
          </w:p>
        </w:tc>
      </w:tr>
    </w:tbl>
    <w:p w:rsidR="009F21AE" w:rsidRDefault="009F21AE" w:rsidP="001A7D3B">
      <w:pPr>
        <w:ind w:firstLine="284"/>
        <w:jc w:val="both"/>
      </w:pPr>
      <w:r>
        <w:t>__________</w:t>
      </w:r>
    </w:p>
    <w:p w:rsidR="009F21AE" w:rsidRDefault="009F21AE" w:rsidP="001A7D3B">
      <w:pPr>
        <w:ind w:firstLine="284"/>
        <w:jc w:val="both"/>
      </w:pPr>
      <w:r>
        <w:t>* Определяется по согласованию с органами Государственного санитарно-эпидемиологического надзора.</w:t>
      </w:r>
    </w:p>
    <w:p w:rsidR="009F21AE" w:rsidRDefault="009F21AE" w:rsidP="001A7D3B">
      <w:pPr>
        <w:ind w:firstLine="284"/>
        <w:jc w:val="both"/>
      </w:pPr>
      <w:r>
        <w:t xml:space="preserve">** Для зданий гаражей III—V степеней огнестойкости расстояния следует принимать не менее </w:t>
      </w:r>
      <w:smartTag w:uri="urn:schemas-microsoft-com:office:smarttags" w:element="metricconverter">
        <w:smartTagPr>
          <w:attr w:name="ProductID" w:val="12 м"/>
        </w:smartTagPr>
        <w:r>
          <w:t>12 м</w:t>
        </w:r>
      </w:smartTag>
      <w:r>
        <w:t>.</w:t>
      </w:r>
    </w:p>
    <w:p w:rsidR="009F21AE" w:rsidRDefault="009F21AE" w:rsidP="001A7D3B">
      <w:pPr>
        <w:ind w:firstLine="284"/>
        <w:jc w:val="both"/>
      </w:pPr>
      <w:r>
        <w:rPr>
          <w:spacing w:val="20"/>
        </w:rPr>
        <w:t>Примечания</w:t>
      </w:r>
      <w:r>
        <w:t>*: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9F21AE" w:rsidRDefault="009F21AE" w:rsidP="001A7D3B">
      <w:pPr>
        <w:ind w:firstLine="284"/>
        <w:jc w:val="both"/>
      </w:pPr>
      <w: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
        </w:smartTagPr>
        <w:r>
          <w:t>50 м</w:t>
        </w:r>
      </w:smartTag>
      <w:r>
        <w:t>.</w:t>
      </w:r>
    </w:p>
    <w:p w:rsidR="009F21AE" w:rsidRDefault="009F21AE" w:rsidP="001A7D3B">
      <w:pPr>
        <w:ind w:firstLine="284"/>
        <w:jc w:val="both"/>
      </w:pPr>
      <w:r>
        <w:t>3. Для гаражей 1—II степеней огнестойкости указанные в табл. 10*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9F21AE" w:rsidRDefault="009F21AE" w:rsidP="001A7D3B">
      <w:pPr>
        <w:ind w:firstLine="284"/>
        <w:jc w:val="both"/>
      </w:pPr>
      <w:r>
        <w:t xml:space="preserve">4. Гаражи и открытые стоянки для хранений легковых автомобилей вместимостью более 300 </w:t>
      </w:r>
      <w:proofErr w:type="spellStart"/>
      <w:r>
        <w:t>машино</w:t>
      </w:r>
      <w:proofErr w:type="spellEnd"/>
      <w:r>
        <w:t xml:space="preserve">-мест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t>50 м</w:t>
        </w:r>
      </w:smartTag>
      <w:r>
        <w:t xml:space="preserve"> от жилых домов. Расстояния определяются по согласованию с органами Государственного санитарно-эпидемиологического надзора.</w:t>
      </w:r>
    </w:p>
    <w:p w:rsidR="009F21AE" w:rsidRDefault="009F21AE" w:rsidP="001A7D3B">
      <w:pPr>
        <w:ind w:firstLine="284"/>
        <w:jc w:val="both"/>
      </w:pPr>
      <w:r>
        <w:t xml:space="preserve">5. Для гаражей вместимостью более 10 машин указанные в табл. 10* расстояния допускается принимать по интерполяции. </w:t>
      </w:r>
    </w:p>
    <w:p w:rsidR="009F21AE" w:rsidRDefault="009F21AE" w:rsidP="001A7D3B">
      <w:pPr>
        <w:pBdr>
          <w:bottom w:val="single" w:sz="6" w:space="1" w:color="auto"/>
        </w:pBdr>
        <w:ind w:firstLine="284"/>
        <w:jc w:val="both"/>
        <w:rPr>
          <w:b/>
          <w:u w:val="single"/>
        </w:rPr>
      </w:pPr>
      <w:r>
        <w:t>6. В одноэтажных гаражах боксового типа, принадлежащих гражданам, допускается устройство погребов.</w:t>
      </w:r>
    </w:p>
    <w:p w:rsidR="009F21AE" w:rsidRDefault="009F21AE" w:rsidP="001A7D3B">
      <w:pPr>
        <w:ind w:firstLine="284"/>
        <w:jc w:val="both"/>
      </w:pPr>
    </w:p>
    <w:p w:rsidR="009F21AE" w:rsidRDefault="009F21AE" w:rsidP="001A7D3B">
      <w:pPr>
        <w:ind w:firstLine="284"/>
        <w:jc w:val="both"/>
      </w:pPr>
      <w:r>
        <w:rPr>
          <w:b/>
        </w:rPr>
        <w:t>6.40.</w:t>
      </w:r>
      <w:r>
        <w:t xml:space="preserve">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9F21AE" w:rsidRDefault="009F21AE" w:rsidP="001A7D3B">
      <w:pPr>
        <w:ind w:firstLine="284"/>
        <w:jc w:val="both"/>
      </w:pPr>
      <w:r>
        <w:t>на 10 постов ............................ 1,0</w:t>
      </w:r>
    </w:p>
    <w:p w:rsidR="009F21AE" w:rsidRDefault="009F21AE" w:rsidP="001A7D3B">
      <w:pPr>
        <w:ind w:firstLine="284"/>
        <w:jc w:val="both"/>
      </w:pPr>
      <w:r>
        <w:t xml:space="preserve"> "   15     "      ............................ 1,5</w:t>
      </w:r>
    </w:p>
    <w:p w:rsidR="009F21AE" w:rsidRDefault="009F21AE" w:rsidP="001A7D3B">
      <w:pPr>
        <w:ind w:firstLine="284"/>
        <w:jc w:val="both"/>
      </w:pPr>
      <w:r>
        <w:t xml:space="preserve"> "   25     "      ............................ 2,0</w:t>
      </w:r>
    </w:p>
    <w:p w:rsidR="009F21AE" w:rsidRDefault="009F21AE" w:rsidP="001A7D3B">
      <w:pPr>
        <w:ind w:firstLine="284"/>
        <w:jc w:val="both"/>
      </w:pPr>
      <w:r>
        <w:t xml:space="preserve"> "   40     "      ............................ 3,5</w:t>
      </w:r>
    </w:p>
    <w:p w:rsidR="009F21AE" w:rsidRDefault="009F21AE" w:rsidP="001A7D3B">
      <w:pPr>
        <w:ind w:firstLine="284"/>
        <w:jc w:val="both"/>
      </w:pPr>
      <w:r>
        <w:rPr>
          <w:b/>
        </w:rPr>
        <w:t>6.41.</w:t>
      </w:r>
      <w:r>
        <w:t xml:space="preserve">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9F21AE" w:rsidRDefault="009F21AE" w:rsidP="001A7D3B">
      <w:pPr>
        <w:ind w:firstLine="284"/>
        <w:jc w:val="both"/>
      </w:pPr>
      <w:r>
        <w:t>на   2   колонки .......................... 0,1</w:t>
      </w:r>
    </w:p>
    <w:p w:rsidR="009F21AE" w:rsidRDefault="009F21AE" w:rsidP="001A7D3B">
      <w:pPr>
        <w:ind w:firstLine="284"/>
        <w:jc w:val="both"/>
      </w:pPr>
      <w:r>
        <w:t xml:space="preserve"> "    5         "        ......................... 0,2</w:t>
      </w:r>
    </w:p>
    <w:p w:rsidR="009F21AE" w:rsidRDefault="009F21AE" w:rsidP="001A7D3B">
      <w:pPr>
        <w:ind w:firstLine="284"/>
        <w:jc w:val="both"/>
      </w:pPr>
      <w:r>
        <w:t xml:space="preserve"> "    7         "        ......................... 0,3</w:t>
      </w:r>
    </w:p>
    <w:p w:rsidR="009F21AE" w:rsidRDefault="009F21AE" w:rsidP="001A7D3B">
      <w:pPr>
        <w:ind w:firstLine="284"/>
        <w:jc w:val="both"/>
      </w:pPr>
      <w:r>
        <w:t xml:space="preserve"> "    9         "       .......................... 0,35</w:t>
      </w:r>
    </w:p>
    <w:p w:rsidR="009F21AE" w:rsidRDefault="009F21AE" w:rsidP="001A7D3B">
      <w:pPr>
        <w:ind w:firstLine="284"/>
        <w:jc w:val="both"/>
      </w:pPr>
      <w:r>
        <w:t xml:space="preserve"> "    11       "       .......................... 0,4</w:t>
      </w:r>
    </w:p>
    <w:p w:rsidR="009F21AE" w:rsidRDefault="009F21AE" w:rsidP="001A7D3B">
      <w:pPr>
        <w:ind w:firstLine="284"/>
        <w:jc w:val="both"/>
      </w:pPr>
      <w:r>
        <w:rPr>
          <w:b/>
        </w:rPr>
        <w:t>6.42.</w:t>
      </w:r>
      <w: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t>50 м</w:t>
        </w:r>
      </w:smartTag>
      <w:r>
        <w:t>. Указанное расстояние следует определять от топливораздаточных колонок и подземных резервуаров для хранения жидкого топлива.</w:t>
      </w:r>
    </w:p>
    <w:p w:rsidR="009F21AE" w:rsidRDefault="009F21AE" w:rsidP="001A7D3B">
      <w:pPr>
        <w:ind w:firstLine="284"/>
        <w:jc w:val="both"/>
      </w:pPr>
      <w:r>
        <w:t xml:space="preserve">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t>25 м</w:t>
        </w:r>
      </w:smartTag>
      <w:r>
        <w:t>.</w:t>
      </w:r>
    </w:p>
    <w:p w:rsidR="009F21AE" w:rsidRDefault="009F21AE" w:rsidP="001A7D3B">
      <w:pPr>
        <w:jc w:val="both"/>
        <w:rPr>
          <w:sz w:val="28"/>
          <w:szCs w:val="28"/>
        </w:rPr>
      </w:pPr>
    </w:p>
    <w:p w:rsidR="009F21AE" w:rsidRDefault="009F21AE" w:rsidP="001A7D3B">
      <w:pPr>
        <w:ind w:firstLine="284"/>
        <w:jc w:val="both"/>
        <w:rPr>
          <w:lang w:val="en-US"/>
        </w:rPr>
      </w:pPr>
      <w:r>
        <w:rPr>
          <w:b/>
        </w:rPr>
        <w:t>7.16*.</w:t>
      </w:r>
      <w:r>
        <w:t xml:space="preserve"> Размеры земельных участков для отдельно стоящих отопительных котельных, располагаемых в районах жилой застройки, следует принимать по табл. 13*.</w:t>
      </w:r>
    </w:p>
    <w:p w:rsidR="009F21AE" w:rsidRDefault="009F21AE" w:rsidP="001A7D3B">
      <w:pPr>
        <w:ind w:firstLine="284"/>
        <w:jc w:val="both"/>
      </w:pPr>
    </w:p>
    <w:p w:rsidR="009F21AE" w:rsidRDefault="009F21AE" w:rsidP="001A7D3B">
      <w:pPr>
        <w:ind w:firstLine="284"/>
        <w:jc w:val="both"/>
        <w:rPr>
          <w:lang w:val="en-US"/>
        </w:rPr>
      </w:pPr>
      <w:r>
        <w:t>Таблица 13*</w:t>
      </w:r>
    </w:p>
    <w:p w:rsidR="009F21AE" w:rsidRDefault="009F21AE" w:rsidP="001A7D3B">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3969"/>
        <w:gridCol w:w="2158"/>
        <w:gridCol w:w="2226"/>
      </w:tblGrid>
      <w:tr w:rsidR="009F21AE">
        <w:tblPrEx>
          <w:tblCellMar>
            <w:top w:w="0" w:type="dxa"/>
            <w:bottom w:w="0" w:type="dxa"/>
          </w:tblCellMar>
        </w:tblPrEx>
        <w:tc>
          <w:tcPr>
            <w:tcW w:w="3969" w:type="dxa"/>
            <w:tcBorders>
              <w:top w:val="single" w:sz="6" w:space="0" w:color="auto"/>
              <w:right w:val="single" w:sz="6" w:space="0" w:color="auto"/>
            </w:tcBorders>
          </w:tcPr>
          <w:p w:rsidR="009F21AE" w:rsidRPr="007C54E8" w:rsidRDefault="009F21AE" w:rsidP="001A7D3B">
            <w:pPr>
              <w:jc w:val="both"/>
            </w:pPr>
            <w:proofErr w:type="spellStart"/>
            <w:r>
              <w:t>Теплопроизводительность</w:t>
            </w:r>
            <w:proofErr w:type="spellEnd"/>
            <w:r>
              <w:t xml:space="preserve"> котельных,</w:t>
            </w:r>
          </w:p>
          <w:p w:rsidR="009F21AE" w:rsidRDefault="009F21AE" w:rsidP="001A7D3B">
            <w:pPr>
              <w:jc w:val="both"/>
            </w:pPr>
            <w:r>
              <w:t>Гкал/ч (МВт)</w:t>
            </w:r>
          </w:p>
        </w:tc>
        <w:tc>
          <w:tcPr>
            <w:tcW w:w="4384" w:type="dxa"/>
            <w:gridSpan w:val="2"/>
            <w:tcBorders>
              <w:top w:val="single" w:sz="6" w:space="0" w:color="auto"/>
              <w:left w:val="single" w:sz="6" w:space="0" w:color="auto"/>
              <w:bottom w:val="single" w:sz="6" w:space="0" w:color="auto"/>
            </w:tcBorders>
          </w:tcPr>
          <w:p w:rsidR="009F21AE" w:rsidRDefault="009F21AE" w:rsidP="001A7D3B">
            <w:pPr>
              <w:jc w:val="both"/>
            </w:pPr>
            <w:r>
              <w:t>Размеры земельных участков, га, котельных, работающих</w:t>
            </w:r>
          </w:p>
        </w:tc>
      </w:tr>
      <w:tr w:rsidR="009F21AE">
        <w:tblPrEx>
          <w:tblCellMar>
            <w:top w:w="0" w:type="dxa"/>
            <w:bottom w:w="0" w:type="dxa"/>
          </w:tblCellMar>
        </w:tblPrEx>
        <w:tc>
          <w:tcPr>
            <w:tcW w:w="3969" w:type="dxa"/>
            <w:tcBorders>
              <w:bottom w:val="single" w:sz="6" w:space="0" w:color="auto"/>
              <w:right w:val="single" w:sz="6" w:space="0" w:color="auto"/>
            </w:tcBorders>
          </w:tcPr>
          <w:p w:rsidR="009F21AE" w:rsidRDefault="009F21AE" w:rsidP="001A7D3B">
            <w:pPr>
              <w:jc w:val="both"/>
            </w:pPr>
          </w:p>
        </w:tc>
        <w:tc>
          <w:tcPr>
            <w:tcW w:w="2158" w:type="dxa"/>
            <w:tcBorders>
              <w:top w:val="single" w:sz="6" w:space="0" w:color="auto"/>
              <w:left w:val="single" w:sz="6" w:space="0" w:color="auto"/>
              <w:bottom w:val="single" w:sz="6" w:space="0" w:color="auto"/>
              <w:right w:val="single" w:sz="6" w:space="0" w:color="auto"/>
            </w:tcBorders>
          </w:tcPr>
          <w:p w:rsidR="009F21AE" w:rsidRDefault="009F21AE" w:rsidP="001A7D3B">
            <w:pPr>
              <w:jc w:val="both"/>
            </w:pPr>
            <w:r>
              <w:t>на твердом топливе</w:t>
            </w:r>
          </w:p>
        </w:tc>
        <w:tc>
          <w:tcPr>
            <w:tcW w:w="2226" w:type="dxa"/>
            <w:tcBorders>
              <w:top w:val="single" w:sz="6" w:space="0" w:color="auto"/>
              <w:left w:val="single" w:sz="6" w:space="0" w:color="auto"/>
              <w:bottom w:val="single" w:sz="6" w:space="0" w:color="auto"/>
            </w:tcBorders>
          </w:tcPr>
          <w:p w:rsidR="009F21AE" w:rsidRDefault="009F21AE" w:rsidP="001A7D3B">
            <w:pPr>
              <w:jc w:val="both"/>
            </w:pPr>
            <w:r>
              <w:t xml:space="preserve">на </w:t>
            </w:r>
            <w:proofErr w:type="spellStart"/>
            <w:r>
              <w:t>газомазутном</w:t>
            </w:r>
            <w:proofErr w:type="spellEnd"/>
            <w:r>
              <w:t xml:space="preserve"> топливе</w:t>
            </w:r>
          </w:p>
        </w:tc>
      </w:tr>
      <w:tr w:rsidR="009F21AE">
        <w:tblPrEx>
          <w:tblCellMar>
            <w:top w:w="0" w:type="dxa"/>
            <w:bottom w:w="0" w:type="dxa"/>
          </w:tblCellMar>
        </w:tblPrEx>
        <w:tc>
          <w:tcPr>
            <w:tcW w:w="3969" w:type="dxa"/>
            <w:tcBorders>
              <w:top w:val="single" w:sz="6" w:space="0" w:color="auto"/>
              <w:right w:val="single" w:sz="6" w:space="0" w:color="auto"/>
            </w:tcBorders>
          </w:tcPr>
          <w:p w:rsidR="009F21AE" w:rsidRDefault="009F21AE" w:rsidP="001A7D3B">
            <w:pPr>
              <w:jc w:val="both"/>
            </w:pPr>
            <w:r>
              <w:t xml:space="preserve">         До 5</w:t>
            </w:r>
          </w:p>
        </w:tc>
        <w:tc>
          <w:tcPr>
            <w:tcW w:w="2158" w:type="dxa"/>
            <w:tcBorders>
              <w:top w:val="single" w:sz="6" w:space="0" w:color="auto"/>
              <w:left w:val="single" w:sz="6" w:space="0" w:color="auto"/>
              <w:right w:val="single" w:sz="6" w:space="0" w:color="auto"/>
            </w:tcBorders>
          </w:tcPr>
          <w:p w:rsidR="009F21AE" w:rsidRDefault="009F21AE" w:rsidP="001A7D3B">
            <w:pPr>
              <w:jc w:val="both"/>
            </w:pPr>
            <w:r>
              <w:t>0,7</w:t>
            </w:r>
          </w:p>
        </w:tc>
        <w:tc>
          <w:tcPr>
            <w:tcW w:w="2226" w:type="dxa"/>
            <w:tcBorders>
              <w:top w:val="single" w:sz="6" w:space="0" w:color="auto"/>
              <w:left w:val="single" w:sz="6" w:space="0" w:color="auto"/>
            </w:tcBorders>
          </w:tcPr>
          <w:p w:rsidR="009F21AE" w:rsidRDefault="009F21AE" w:rsidP="001A7D3B">
            <w:pPr>
              <w:jc w:val="both"/>
            </w:pPr>
            <w:r>
              <w:t>0,7</w:t>
            </w:r>
          </w:p>
        </w:tc>
      </w:tr>
      <w:tr w:rsidR="009F21AE">
        <w:tblPrEx>
          <w:tblCellMar>
            <w:top w:w="0" w:type="dxa"/>
            <w:bottom w:w="0" w:type="dxa"/>
          </w:tblCellMar>
        </w:tblPrEx>
        <w:tc>
          <w:tcPr>
            <w:tcW w:w="3969" w:type="dxa"/>
            <w:tcBorders>
              <w:right w:val="single" w:sz="6" w:space="0" w:color="auto"/>
            </w:tcBorders>
          </w:tcPr>
          <w:p w:rsidR="009F21AE" w:rsidRDefault="009F21AE" w:rsidP="001A7D3B">
            <w:pPr>
              <w:jc w:val="both"/>
            </w:pPr>
            <w:r>
              <w:t>От  5  "  10 (от   6 до 12)</w:t>
            </w:r>
          </w:p>
        </w:tc>
        <w:tc>
          <w:tcPr>
            <w:tcW w:w="2158" w:type="dxa"/>
            <w:tcBorders>
              <w:left w:val="single" w:sz="6" w:space="0" w:color="auto"/>
              <w:right w:val="single" w:sz="6" w:space="0" w:color="auto"/>
            </w:tcBorders>
          </w:tcPr>
          <w:p w:rsidR="009F21AE" w:rsidRDefault="009F21AE" w:rsidP="001A7D3B">
            <w:pPr>
              <w:jc w:val="both"/>
            </w:pPr>
            <w:r>
              <w:t>1,0</w:t>
            </w:r>
          </w:p>
        </w:tc>
        <w:tc>
          <w:tcPr>
            <w:tcW w:w="2226" w:type="dxa"/>
            <w:tcBorders>
              <w:left w:val="single" w:sz="6" w:space="0" w:color="auto"/>
            </w:tcBorders>
          </w:tcPr>
          <w:p w:rsidR="009F21AE" w:rsidRDefault="009F21AE" w:rsidP="001A7D3B">
            <w:pPr>
              <w:jc w:val="both"/>
            </w:pPr>
            <w:r>
              <w:t>1,0</w:t>
            </w:r>
          </w:p>
        </w:tc>
      </w:tr>
      <w:tr w:rsidR="009F21AE">
        <w:tblPrEx>
          <w:tblCellMar>
            <w:top w:w="0" w:type="dxa"/>
            <w:bottom w:w="0" w:type="dxa"/>
          </w:tblCellMar>
        </w:tblPrEx>
        <w:tc>
          <w:tcPr>
            <w:tcW w:w="3969" w:type="dxa"/>
            <w:tcBorders>
              <w:right w:val="single" w:sz="6" w:space="0" w:color="auto"/>
            </w:tcBorders>
          </w:tcPr>
          <w:p w:rsidR="009F21AE" w:rsidRDefault="009F21AE" w:rsidP="001A7D3B">
            <w:pPr>
              <w:jc w:val="both"/>
            </w:pPr>
            <w:r>
              <w:t>Св. 10 " 50 (св. 12  "  58)</w:t>
            </w:r>
          </w:p>
        </w:tc>
        <w:tc>
          <w:tcPr>
            <w:tcW w:w="2158" w:type="dxa"/>
            <w:tcBorders>
              <w:left w:val="single" w:sz="6" w:space="0" w:color="auto"/>
              <w:right w:val="single" w:sz="6" w:space="0" w:color="auto"/>
            </w:tcBorders>
          </w:tcPr>
          <w:p w:rsidR="009F21AE" w:rsidRDefault="009F21AE" w:rsidP="001A7D3B">
            <w:pPr>
              <w:jc w:val="both"/>
            </w:pPr>
            <w:r>
              <w:t>2,0</w:t>
            </w:r>
          </w:p>
        </w:tc>
        <w:tc>
          <w:tcPr>
            <w:tcW w:w="2226" w:type="dxa"/>
            <w:tcBorders>
              <w:left w:val="single" w:sz="6" w:space="0" w:color="auto"/>
            </w:tcBorders>
          </w:tcPr>
          <w:p w:rsidR="009F21AE" w:rsidRDefault="009F21AE" w:rsidP="001A7D3B">
            <w:pPr>
              <w:jc w:val="both"/>
            </w:pPr>
            <w:r>
              <w:t>1,5</w:t>
            </w:r>
          </w:p>
        </w:tc>
      </w:tr>
      <w:tr w:rsidR="009F21AE">
        <w:tblPrEx>
          <w:tblCellMar>
            <w:top w:w="0" w:type="dxa"/>
            <w:bottom w:w="0" w:type="dxa"/>
          </w:tblCellMar>
        </w:tblPrEx>
        <w:tc>
          <w:tcPr>
            <w:tcW w:w="3969" w:type="dxa"/>
            <w:tcBorders>
              <w:right w:val="single" w:sz="6" w:space="0" w:color="auto"/>
            </w:tcBorders>
          </w:tcPr>
          <w:p w:rsidR="009F21AE" w:rsidRDefault="009F21AE" w:rsidP="001A7D3B">
            <w:pPr>
              <w:jc w:val="both"/>
            </w:pPr>
            <w:r>
              <w:t xml:space="preserve">  "   50 " 100 ("   58 " 116)</w:t>
            </w:r>
          </w:p>
        </w:tc>
        <w:tc>
          <w:tcPr>
            <w:tcW w:w="2158" w:type="dxa"/>
            <w:tcBorders>
              <w:left w:val="single" w:sz="6" w:space="0" w:color="auto"/>
              <w:right w:val="single" w:sz="6" w:space="0" w:color="auto"/>
            </w:tcBorders>
          </w:tcPr>
          <w:p w:rsidR="009F21AE" w:rsidRDefault="009F21AE" w:rsidP="001A7D3B">
            <w:pPr>
              <w:jc w:val="both"/>
            </w:pPr>
            <w:r>
              <w:t>3,0</w:t>
            </w:r>
          </w:p>
        </w:tc>
        <w:tc>
          <w:tcPr>
            <w:tcW w:w="2226" w:type="dxa"/>
            <w:tcBorders>
              <w:left w:val="single" w:sz="6" w:space="0" w:color="auto"/>
            </w:tcBorders>
          </w:tcPr>
          <w:p w:rsidR="009F21AE" w:rsidRDefault="009F21AE" w:rsidP="001A7D3B">
            <w:pPr>
              <w:jc w:val="both"/>
            </w:pPr>
            <w:r>
              <w:t>2,5</w:t>
            </w:r>
          </w:p>
        </w:tc>
      </w:tr>
      <w:tr w:rsidR="009F21AE">
        <w:tblPrEx>
          <w:tblCellMar>
            <w:top w:w="0" w:type="dxa"/>
            <w:bottom w:w="0" w:type="dxa"/>
          </w:tblCellMar>
        </w:tblPrEx>
        <w:tc>
          <w:tcPr>
            <w:tcW w:w="3969" w:type="dxa"/>
            <w:tcBorders>
              <w:right w:val="single" w:sz="6" w:space="0" w:color="auto"/>
            </w:tcBorders>
          </w:tcPr>
          <w:p w:rsidR="009F21AE" w:rsidRDefault="009F21AE" w:rsidP="001A7D3B">
            <w:pPr>
              <w:jc w:val="both"/>
            </w:pPr>
            <w:r>
              <w:t xml:space="preserve">  " 100 " 200 (" 116 " 233)</w:t>
            </w:r>
          </w:p>
        </w:tc>
        <w:tc>
          <w:tcPr>
            <w:tcW w:w="2158" w:type="dxa"/>
            <w:tcBorders>
              <w:left w:val="single" w:sz="6" w:space="0" w:color="auto"/>
              <w:right w:val="single" w:sz="6" w:space="0" w:color="auto"/>
            </w:tcBorders>
          </w:tcPr>
          <w:p w:rsidR="009F21AE" w:rsidRDefault="009F21AE" w:rsidP="001A7D3B">
            <w:pPr>
              <w:jc w:val="both"/>
            </w:pPr>
            <w:r>
              <w:t>3,7</w:t>
            </w:r>
          </w:p>
        </w:tc>
        <w:tc>
          <w:tcPr>
            <w:tcW w:w="2226" w:type="dxa"/>
            <w:tcBorders>
              <w:left w:val="single" w:sz="6" w:space="0" w:color="auto"/>
            </w:tcBorders>
          </w:tcPr>
          <w:p w:rsidR="009F21AE" w:rsidRDefault="009F21AE" w:rsidP="001A7D3B">
            <w:pPr>
              <w:jc w:val="both"/>
            </w:pPr>
            <w:r>
              <w:t>3,0</w:t>
            </w:r>
          </w:p>
        </w:tc>
      </w:tr>
      <w:tr w:rsidR="009F21AE">
        <w:tblPrEx>
          <w:tblCellMar>
            <w:top w:w="0" w:type="dxa"/>
            <w:bottom w:w="0" w:type="dxa"/>
          </w:tblCellMar>
        </w:tblPrEx>
        <w:tc>
          <w:tcPr>
            <w:tcW w:w="3969" w:type="dxa"/>
            <w:tcBorders>
              <w:right w:val="single" w:sz="6" w:space="0" w:color="auto"/>
            </w:tcBorders>
          </w:tcPr>
          <w:p w:rsidR="009F21AE" w:rsidRDefault="009F21AE" w:rsidP="001A7D3B">
            <w:pPr>
              <w:jc w:val="both"/>
            </w:pPr>
            <w:r>
              <w:t xml:space="preserve">  " 200 " 400 (" 233 " 466)</w:t>
            </w:r>
          </w:p>
        </w:tc>
        <w:tc>
          <w:tcPr>
            <w:tcW w:w="2158" w:type="dxa"/>
            <w:tcBorders>
              <w:left w:val="single" w:sz="6" w:space="0" w:color="auto"/>
              <w:right w:val="single" w:sz="6" w:space="0" w:color="auto"/>
            </w:tcBorders>
          </w:tcPr>
          <w:p w:rsidR="009F21AE" w:rsidRDefault="009F21AE" w:rsidP="001A7D3B">
            <w:pPr>
              <w:jc w:val="both"/>
            </w:pPr>
            <w:r>
              <w:t>4,3</w:t>
            </w:r>
          </w:p>
        </w:tc>
        <w:tc>
          <w:tcPr>
            <w:tcW w:w="2226" w:type="dxa"/>
            <w:tcBorders>
              <w:left w:val="single" w:sz="6" w:space="0" w:color="auto"/>
            </w:tcBorders>
          </w:tcPr>
          <w:p w:rsidR="009F21AE" w:rsidRDefault="009F21AE" w:rsidP="001A7D3B">
            <w:pPr>
              <w:jc w:val="both"/>
            </w:pPr>
            <w:r>
              <w:t>3,5</w:t>
            </w:r>
          </w:p>
        </w:tc>
      </w:tr>
      <w:tr w:rsidR="009F21AE">
        <w:tblPrEx>
          <w:tblCellMar>
            <w:top w:w="0" w:type="dxa"/>
            <w:bottom w:w="0" w:type="dxa"/>
          </w:tblCellMar>
        </w:tblPrEx>
        <w:tc>
          <w:tcPr>
            <w:tcW w:w="8353" w:type="dxa"/>
            <w:gridSpan w:val="3"/>
            <w:tcBorders>
              <w:bottom w:val="single" w:sz="6" w:space="0" w:color="auto"/>
            </w:tcBorders>
          </w:tcPr>
          <w:p w:rsidR="009F21AE" w:rsidRPr="007C54E8" w:rsidRDefault="009F21AE" w:rsidP="001A7D3B">
            <w:pPr>
              <w:jc w:val="both"/>
              <w:rPr>
                <w:spacing w:val="20"/>
              </w:rPr>
            </w:pPr>
            <w:r w:rsidRPr="007C54E8">
              <w:rPr>
                <w:spacing w:val="20"/>
              </w:rPr>
              <w:t>__________</w:t>
            </w:r>
          </w:p>
          <w:p w:rsidR="009F21AE" w:rsidRDefault="009F21AE" w:rsidP="001A7D3B">
            <w:pPr>
              <w:ind w:firstLine="244"/>
              <w:jc w:val="both"/>
            </w:pPr>
            <w:r>
              <w:rPr>
                <w:spacing w:val="20"/>
              </w:rPr>
              <w:t>Примечания:</w:t>
            </w:r>
            <w:r>
              <w:t xml:space="preserve"> 1. Размеры земельных участков отопительных котельных, обеспечивающих потребителей горячей водой с непосредственным </w:t>
            </w:r>
            <w:proofErr w:type="spellStart"/>
            <w:r>
              <w:t>водоразбором</w:t>
            </w:r>
            <w:proofErr w:type="spellEnd"/>
            <w:r>
              <w:t>, а также котельных, доставка топлива которым предусматривается по железной дороге, следует увеличивать на 20 %.</w:t>
            </w:r>
          </w:p>
          <w:p w:rsidR="009F21AE" w:rsidRDefault="009F21AE" w:rsidP="001A7D3B">
            <w:pPr>
              <w:ind w:firstLine="244"/>
              <w:jc w:val="both"/>
            </w:pPr>
            <w:r>
              <w:t xml:space="preserve">2. Размещение </w:t>
            </w:r>
            <w:proofErr w:type="spellStart"/>
            <w:r>
              <w:t>золошлакоотвалов</w:t>
            </w:r>
            <w:proofErr w:type="spellEnd"/>
            <w:r>
              <w:t xml:space="preserve"> следует предусматривать вне селитебной территории. Условия размещения </w:t>
            </w:r>
            <w:proofErr w:type="spellStart"/>
            <w:r>
              <w:t>золошлакоотвалов</w:t>
            </w:r>
            <w:proofErr w:type="spellEnd"/>
            <w:r>
              <w:t xml:space="preserve"> и определение размеров площадок для них необходимо предусматривать по СНиП 2.04.07-86.</w:t>
            </w:r>
          </w:p>
          <w:p w:rsidR="009F21AE" w:rsidRDefault="009F21AE" w:rsidP="001A7D3B">
            <w:pPr>
              <w:ind w:firstLine="244"/>
              <w:jc w:val="both"/>
            </w:pPr>
            <w:r>
              <w:t>3. Размеры санитарно-защитных зон от котельных определяются в соответствии с действующими санитарными нормами.</w:t>
            </w:r>
          </w:p>
        </w:tc>
      </w:tr>
    </w:tbl>
    <w:p w:rsidR="009F21AE" w:rsidRPr="007C54E8" w:rsidRDefault="009F21AE" w:rsidP="001A7D3B">
      <w:pPr>
        <w:ind w:firstLine="284"/>
        <w:jc w:val="both"/>
      </w:pPr>
    </w:p>
    <w:p w:rsidR="009F21AE" w:rsidRDefault="009F21AE" w:rsidP="001A7D3B">
      <w:pPr>
        <w:ind w:firstLine="284"/>
        <w:jc w:val="both"/>
      </w:pPr>
      <w:r>
        <w:rPr>
          <w:b/>
        </w:rPr>
        <w:t>7.17.</w:t>
      </w:r>
      <w:r>
        <w:t xml:space="preserve">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tbl>
      <w:tblPr>
        <w:tblW w:w="0" w:type="auto"/>
        <w:tblInd w:w="675" w:type="dxa"/>
        <w:tblLayout w:type="fixed"/>
        <w:tblLook w:val="0000" w:firstRow="0" w:lastRow="0" w:firstColumn="0" w:lastColumn="0" w:noHBand="0" w:noVBand="0"/>
      </w:tblPr>
      <w:tblGrid>
        <w:gridCol w:w="4111"/>
        <w:gridCol w:w="567"/>
      </w:tblGrid>
      <w:tr w:rsidR="009F21AE">
        <w:tblPrEx>
          <w:tblCellMar>
            <w:top w:w="0" w:type="dxa"/>
            <w:bottom w:w="0" w:type="dxa"/>
          </w:tblCellMar>
        </w:tblPrEx>
        <w:tc>
          <w:tcPr>
            <w:tcW w:w="4111" w:type="dxa"/>
          </w:tcPr>
          <w:p w:rsidR="009F21AE" w:rsidRDefault="009F21AE" w:rsidP="001A7D3B">
            <w:pPr>
              <w:jc w:val="both"/>
            </w:pPr>
            <w:r>
              <w:t>10 тыс. т / год. .............................................</w:t>
            </w:r>
          </w:p>
        </w:tc>
        <w:tc>
          <w:tcPr>
            <w:tcW w:w="567" w:type="dxa"/>
          </w:tcPr>
          <w:p w:rsidR="009F21AE" w:rsidRDefault="009F21AE" w:rsidP="001A7D3B">
            <w:pPr>
              <w:jc w:val="both"/>
            </w:pPr>
            <w:r>
              <w:t>6</w:t>
            </w:r>
          </w:p>
        </w:tc>
      </w:tr>
      <w:tr w:rsidR="009F21AE">
        <w:tblPrEx>
          <w:tblCellMar>
            <w:top w:w="0" w:type="dxa"/>
            <w:bottom w:w="0" w:type="dxa"/>
          </w:tblCellMar>
        </w:tblPrEx>
        <w:tc>
          <w:tcPr>
            <w:tcW w:w="4111" w:type="dxa"/>
          </w:tcPr>
          <w:p w:rsidR="009F21AE" w:rsidRDefault="009F21AE" w:rsidP="001A7D3B">
            <w:pPr>
              <w:jc w:val="both"/>
            </w:pPr>
            <w:r>
              <w:t>20    "            "    ............................................</w:t>
            </w:r>
          </w:p>
        </w:tc>
        <w:tc>
          <w:tcPr>
            <w:tcW w:w="567" w:type="dxa"/>
          </w:tcPr>
          <w:p w:rsidR="009F21AE" w:rsidRDefault="009F21AE" w:rsidP="001A7D3B">
            <w:pPr>
              <w:jc w:val="both"/>
            </w:pPr>
            <w:r>
              <w:t>7</w:t>
            </w:r>
          </w:p>
        </w:tc>
      </w:tr>
      <w:tr w:rsidR="009F21AE">
        <w:tblPrEx>
          <w:tblCellMar>
            <w:top w:w="0" w:type="dxa"/>
            <w:bottom w:w="0" w:type="dxa"/>
          </w:tblCellMar>
        </w:tblPrEx>
        <w:tc>
          <w:tcPr>
            <w:tcW w:w="4111" w:type="dxa"/>
          </w:tcPr>
          <w:p w:rsidR="009F21AE" w:rsidRDefault="009F21AE" w:rsidP="001A7D3B">
            <w:pPr>
              <w:jc w:val="both"/>
            </w:pPr>
            <w:r>
              <w:t>40    "            "    ............................................</w:t>
            </w:r>
          </w:p>
        </w:tc>
        <w:tc>
          <w:tcPr>
            <w:tcW w:w="567" w:type="dxa"/>
          </w:tcPr>
          <w:p w:rsidR="009F21AE" w:rsidRDefault="009F21AE" w:rsidP="001A7D3B">
            <w:pPr>
              <w:jc w:val="both"/>
            </w:pPr>
            <w:r>
              <w:t>8</w:t>
            </w:r>
          </w:p>
        </w:tc>
      </w:tr>
    </w:tbl>
    <w:p w:rsidR="009F21AE" w:rsidRDefault="009F21AE" w:rsidP="001A7D3B">
      <w:pPr>
        <w:ind w:firstLine="284"/>
        <w:jc w:val="both"/>
      </w:pPr>
      <w:r>
        <w:rPr>
          <w:b/>
        </w:rPr>
        <w:t>7.18.</w:t>
      </w:r>
      <w:r>
        <w:t xml:space="preserve">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t>0,6 га</w:t>
        </w:r>
      </w:smartTag>
      <w:r>
        <w:t>. Расстояния от них до зданий и сооружений различного назначения следует принимать согласно СНиП 2.04.08-87.</w:t>
      </w:r>
    </w:p>
    <w:p w:rsidR="00AD5F12" w:rsidRDefault="00AD5F12" w:rsidP="001A7D3B">
      <w:pPr>
        <w:jc w:val="both"/>
        <w:rPr>
          <w:sz w:val="28"/>
          <w:szCs w:val="28"/>
        </w:rPr>
      </w:pPr>
    </w:p>
    <w:p w:rsidR="009F21AE" w:rsidRPr="00F06C7E" w:rsidRDefault="009F21AE" w:rsidP="00F06C7E">
      <w:pPr>
        <w:jc w:val="center"/>
        <w:rPr>
          <w:b/>
          <w:sz w:val="28"/>
          <w:szCs w:val="28"/>
        </w:rPr>
      </w:pPr>
      <w:r w:rsidRPr="00F06C7E">
        <w:rPr>
          <w:b/>
          <w:sz w:val="28"/>
          <w:szCs w:val="28"/>
        </w:rPr>
        <w:t>9. Охрана и рациональное использование природных ресурсов</w:t>
      </w:r>
    </w:p>
    <w:p w:rsidR="009F21AE" w:rsidRDefault="009F21AE" w:rsidP="001A7D3B">
      <w:pPr>
        <w:jc w:val="both"/>
        <w:rPr>
          <w:sz w:val="28"/>
          <w:szCs w:val="28"/>
        </w:rPr>
      </w:pPr>
    </w:p>
    <w:p w:rsidR="009F21AE" w:rsidRDefault="009F21AE" w:rsidP="001A7D3B">
      <w:pPr>
        <w:ind w:firstLine="284"/>
        <w:jc w:val="both"/>
      </w:pPr>
      <w:r>
        <w:rPr>
          <w:b/>
        </w:rPr>
        <w:t>9.2*.</w:t>
      </w:r>
      <w:r>
        <w:t xml:space="preserve"> Запрещается проектирование и строительство поселений, промышленных комплексов и других народнохозяйственных объектов до получения от соответствующей территориальной геологической организации данных об отсутствии полезных ископаемых в недрах под участком предстоящей застройки.</w:t>
      </w:r>
    </w:p>
    <w:p w:rsidR="009F21AE" w:rsidRDefault="009F21AE" w:rsidP="001A7D3B">
      <w:pPr>
        <w:ind w:firstLine="284"/>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F21AE" w:rsidRDefault="009F21AE" w:rsidP="001A7D3B">
      <w:pPr>
        <w:ind w:firstLine="284"/>
        <w:jc w:val="both"/>
      </w:pPr>
      <w:r>
        <w:t>Пригодность нарушенных земель для различных видов использования после рекультивации следует оценивать согласно ГОСТ 17.5.3.04—83 и ГОСТ 17.5.1.02—85.</w:t>
      </w:r>
    </w:p>
    <w:p w:rsidR="009F21AE" w:rsidRDefault="009F21AE" w:rsidP="003F63C8">
      <w:pPr>
        <w:shd w:val="clear" w:color="auto" w:fill="D9D9D9"/>
        <w:ind w:firstLine="284"/>
        <w:jc w:val="both"/>
      </w:pPr>
      <w:r>
        <w:rPr>
          <w:b/>
        </w:rPr>
        <w:t>9.3*.</w:t>
      </w:r>
      <w:r>
        <w:t xml:space="preserve"> Размещение зданий, сооружений и коммуникаций не допускается:</w:t>
      </w:r>
    </w:p>
    <w:p w:rsidR="009F21AE" w:rsidRDefault="009F21AE" w:rsidP="003F63C8">
      <w:pPr>
        <w:shd w:val="clear" w:color="auto" w:fill="D9D9D9"/>
        <w:ind w:firstLine="284"/>
        <w:jc w:val="both"/>
      </w:pPr>
      <w:r>
        <w:t xml:space="preserve">на землях заповедников, заказников, природных национальных парков, ботанических садов, дендрологических парков и </w:t>
      </w:r>
      <w:proofErr w:type="spellStart"/>
      <w:r>
        <w:t>водоохранных</w:t>
      </w:r>
      <w:proofErr w:type="spellEnd"/>
      <w:r>
        <w:t xml:space="preserve"> полос (зон);</w:t>
      </w:r>
    </w:p>
    <w:p w:rsidR="009F21AE" w:rsidRDefault="009F21AE" w:rsidP="003F63C8">
      <w:pPr>
        <w:shd w:val="clear" w:color="auto" w:fill="D9D9D9"/>
        <w:ind w:firstLine="284"/>
        <w:jc w:val="both"/>
      </w:pPr>
      <w:r>
        <w:t>на землях зеленых зон городов,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9F21AE" w:rsidRDefault="009F21AE" w:rsidP="003F63C8">
      <w:pPr>
        <w:shd w:val="clear" w:color="auto" w:fill="D9D9D9"/>
        <w:ind w:firstLine="284"/>
        <w:jc w:val="both"/>
      </w:pPr>
      <w:r>
        <w:t>в зонах охраны гидрометеорологических станций;</w:t>
      </w:r>
    </w:p>
    <w:p w:rsidR="009F21AE" w:rsidRDefault="009F21AE" w:rsidP="003F63C8">
      <w:pPr>
        <w:shd w:val="clear" w:color="auto" w:fill="D9D9D9"/>
        <w:ind w:firstLine="284"/>
        <w:jc w:val="both"/>
      </w:pPr>
      <w: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9F21AE" w:rsidRDefault="009F21AE" w:rsidP="001A7D3B">
      <w:pPr>
        <w:ind w:firstLine="284"/>
        <w:jc w:val="both"/>
      </w:pPr>
      <w:r>
        <w:t>в первой зоне округа санитарной охраны курортов, если проектируемые объекты не связаны с эксплуатацией природных лечебных средств курортов.</w:t>
      </w:r>
    </w:p>
    <w:p w:rsidR="009F21AE" w:rsidRDefault="009F21AE" w:rsidP="001A7D3B">
      <w:pPr>
        <w:ind w:firstLine="284"/>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а также объекты обслуживания населения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9F21AE" w:rsidRDefault="009F21AE" w:rsidP="001A7D3B">
      <w:pPr>
        <w:ind w:firstLine="284"/>
        <w:jc w:val="both"/>
        <w:rPr>
          <w:spacing w:val="20"/>
        </w:rPr>
      </w:pPr>
    </w:p>
    <w:p w:rsidR="009F21AE" w:rsidRDefault="009F21AE" w:rsidP="001A7D3B">
      <w:pPr>
        <w:ind w:firstLine="284"/>
        <w:jc w:val="both"/>
      </w:pPr>
      <w:r>
        <w:rPr>
          <w:spacing w:val="20"/>
        </w:rPr>
        <w:t>Примечания*:</w:t>
      </w:r>
      <w:r>
        <w:t xml:space="preserve"> 1. Не допускается размещение зданий и сооружений:</w:t>
      </w:r>
    </w:p>
    <w:p w:rsidR="009F21AE" w:rsidRDefault="009F21AE" w:rsidP="001A7D3B">
      <w:pPr>
        <w:ind w:firstLine="284"/>
        <w:jc w:val="both"/>
      </w:pPr>
      <w:r w:rsidRPr="003F63C8">
        <w:rPr>
          <w:shd w:val="clear" w:color="auto" w:fill="D9D9D9"/>
        </w:rPr>
        <w:t>на земельных участках, загрязненных органическими и радиоактивными отходами (до истечения сроков</w:t>
      </w:r>
      <w:r>
        <w:t>, установленных органами Государственного комитета Российской Федерации санитарно-эпидемиологического надзора;</w:t>
      </w:r>
    </w:p>
    <w:p w:rsidR="009F21AE" w:rsidRDefault="009F21AE" w:rsidP="001A7D3B">
      <w:pPr>
        <w:ind w:firstLine="284"/>
        <w:jc w:val="both"/>
      </w:pPr>
      <w:r>
        <w:t>в опасных зонах отвалов породы угольных, сланцевых шахт и обогатительных фабрик, оползней, селевых потоков и снежных лавин;</w:t>
      </w:r>
    </w:p>
    <w:p w:rsidR="009F21AE" w:rsidRDefault="009F21AE" w:rsidP="001A7D3B">
      <w:pPr>
        <w:ind w:firstLine="284"/>
        <w:jc w:val="both"/>
      </w:pPr>
      <w: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w:t>
      </w:r>
      <w:smartTag w:uri="urn:schemas-microsoft-com:office:smarttags" w:element="metricconverter">
        <w:smartTagPr>
          <w:attr w:name="ProductID" w:val="1,5 м"/>
        </w:smartTagPr>
        <w:r>
          <w:t>1,5 м</w:t>
        </w:r>
      </w:smartTag>
      <w:r>
        <w:t xml:space="preserve"> и более и может повлечь за собой разрушение зданий и сооружений, гибель людей, вывод из строя оборудования предприятий);</w:t>
      </w:r>
    </w:p>
    <w:p w:rsidR="009F21AE" w:rsidRDefault="009F21AE" w:rsidP="001A7D3B">
      <w:pPr>
        <w:ind w:firstLine="284"/>
        <w:jc w:val="both"/>
      </w:pPr>
      <w:r>
        <w:t>в сейсмических районах в зонах, непосредственно прилегающих к активным разломам;</w:t>
      </w:r>
    </w:p>
    <w:p w:rsidR="009F21AE" w:rsidRDefault="009F21AE" w:rsidP="001A7D3B">
      <w:pPr>
        <w:ind w:firstLine="284"/>
        <w:jc w:val="both"/>
      </w:pPr>
      <w:r w:rsidRPr="003F63C8">
        <w:rPr>
          <w:shd w:val="clear" w:color="auto" w:fill="D9D9D9"/>
        </w:rPr>
        <w:t>в охранных зонах магистральных продуктопроводов</w:t>
      </w:r>
      <w:r>
        <w:t xml:space="preserve">. </w:t>
      </w:r>
    </w:p>
    <w:p w:rsidR="009F21AE" w:rsidRDefault="009F21AE" w:rsidP="001A7D3B">
      <w:pPr>
        <w:ind w:firstLine="284"/>
        <w:jc w:val="both"/>
      </w:pPr>
      <w:r>
        <w:t>2. Размещение сельскохозяйственных предприятий зданий и сооружений в охранных зонах заповедников допускается, если строительство указанных объектов или их эксплуатация не нарушают природных условий заповедников и не будут угрожать их сохранности. Условия размещения таких объектов должны быть согласованы с ведомствами, в ведении которых находятся эти заповедники.</w:t>
      </w:r>
    </w:p>
    <w:p w:rsidR="009F21AE" w:rsidRDefault="009F21AE" w:rsidP="001A7D3B">
      <w:pPr>
        <w:ind w:firstLine="284"/>
        <w:jc w:val="both"/>
      </w:pPr>
      <w:r>
        <w:t>3*. В целях обеспечения нормальной эксплуатации сооружений, устройств и других объектов транспорта могут устанавливаться охранные зоны в соответствии с действующим законодательством и Положением о землях транспорта.</w:t>
      </w:r>
    </w:p>
    <w:p w:rsidR="009F21AE" w:rsidRDefault="009F21AE" w:rsidP="003F63C8">
      <w:pPr>
        <w:shd w:val="clear" w:color="auto" w:fill="D9D9D9"/>
        <w:ind w:firstLine="284"/>
        <w:jc w:val="both"/>
      </w:pPr>
      <w:r>
        <w:t>4* При размещении объектов, оказывающих прямое либо косвенное влияние на состояние окружающей природной среды, должны выполняться требования экологической безопасности и охраны здоровья населения, предусматриваться мероприятия по охране природы, рациональному использованию и воспроизводству природных ресурсов, оздоровлению окружающей природной среды.</w:t>
      </w:r>
    </w:p>
    <w:p w:rsidR="009F21AE" w:rsidRDefault="009F21AE" w:rsidP="001A7D3B">
      <w:pPr>
        <w:ind w:firstLine="284"/>
        <w:jc w:val="both"/>
      </w:pPr>
    </w:p>
    <w:p w:rsidR="009F21AE" w:rsidRDefault="009F21AE" w:rsidP="001A7D3B">
      <w:pPr>
        <w:ind w:firstLine="284"/>
        <w:jc w:val="both"/>
      </w:pPr>
      <w:r>
        <w:rPr>
          <w:b/>
        </w:rPr>
        <w:t>9.4.</w:t>
      </w:r>
      <w:r>
        <w:t xml:space="preserve"> Леса зеленых зон городов, городские и курортные леса. относящиеся к лесам </w:t>
      </w:r>
      <w:r>
        <w:rPr>
          <w:lang w:val="en-US"/>
        </w:rPr>
        <w:t>I</w:t>
      </w:r>
      <w:r>
        <w:t xml:space="preserve"> группы, должны быть использованы в рекреационных, санитарно-гигиенических и оздоровительных целях. В заболоченных лесах на территории поселений и пригородных зон следует предусматривать </w:t>
      </w:r>
      <w:proofErr w:type="spellStart"/>
      <w:r>
        <w:t>гидролесомелиоративные</w:t>
      </w:r>
      <w:proofErr w:type="spellEnd"/>
      <w:r>
        <w:t xml:space="preserve"> мероприятия в соответствии с требованиями ГОСТ 17.5.3.03—80.</w:t>
      </w:r>
    </w:p>
    <w:p w:rsidR="009F21AE" w:rsidRDefault="009F21AE" w:rsidP="001A7D3B">
      <w:pPr>
        <w:ind w:firstLine="284"/>
        <w:jc w:val="both"/>
      </w:pPr>
      <w:r>
        <w:t xml:space="preserve">Изъятие под застройку земель </w:t>
      </w:r>
      <w:proofErr w:type="spellStart"/>
      <w:r>
        <w:t>Гослесфонда</w:t>
      </w:r>
      <w:proofErr w:type="spellEnd"/>
      <w:r>
        <w:t xml:space="preserve"> (перевод лесных площадей в нелесные) допускается в исключительных случаях только в установленном законом порядке.</w:t>
      </w:r>
    </w:p>
    <w:p w:rsidR="009F21AE" w:rsidRDefault="009F21AE" w:rsidP="001A7D3B">
      <w:pPr>
        <w:ind w:firstLine="284"/>
        <w:jc w:val="both"/>
      </w:pPr>
      <w:r>
        <w:t xml:space="preserve">Размещение застройки на землях </w:t>
      </w:r>
      <w:proofErr w:type="spellStart"/>
      <w:r>
        <w:t>Гослесфонда</w:t>
      </w:r>
      <w:proofErr w:type="spellEnd"/>
      <w:r>
        <w:t xml:space="preserve"> должно производиться на участках, не покрытых лесом или занятых кустарником и малоценными насаждениями.</w:t>
      </w:r>
    </w:p>
    <w:p w:rsidR="009F21AE" w:rsidRDefault="009F21AE" w:rsidP="001A7D3B">
      <w:pPr>
        <w:ind w:firstLine="284"/>
        <w:jc w:val="both"/>
      </w:pPr>
      <w:r>
        <w:rPr>
          <w:b/>
        </w:rPr>
        <w:t>9.5*.</w:t>
      </w:r>
      <w:r>
        <w:t xml:space="preserve"> В пределах пригородных зон городов на землях лесного фонда следует предусматривать формирование зеленых зон согласно ВСН 3-84, утвержденных </w:t>
      </w:r>
      <w:proofErr w:type="spellStart"/>
      <w:r>
        <w:t>Гослесхозом</w:t>
      </w:r>
      <w:proofErr w:type="spellEnd"/>
      <w:r>
        <w:t xml:space="preserve"> СССР.</w:t>
      </w:r>
    </w:p>
    <w:p w:rsidR="009F21AE" w:rsidRDefault="009F21AE" w:rsidP="001A7D3B">
      <w:pPr>
        <w:ind w:firstLine="284"/>
        <w:jc w:val="both"/>
      </w:pPr>
      <w:r>
        <w:t>Территориальная организация зеленых зон городов должна предусматривать разделение на лесопарковую и лесохозяйственную части, выделение мест отдыха населения и охраняемых территорий, обеспечивающее выполнение оздоровительных и природоохранных функций леса согласно ГОСТ 17.6.3.01—78.</w:t>
      </w:r>
    </w:p>
    <w:p w:rsidR="009F21AE" w:rsidRDefault="009F21AE" w:rsidP="001A7D3B">
      <w:pPr>
        <w:ind w:firstLine="284"/>
        <w:jc w:val="both"/>
      </w:pPr>
      <w:r>
        <w:t>В зеленых зонах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rsidR="009F21AE" w:rsidRDefault="009F21AE" w:rsidP="001A7D3B">
      <w:pPr>
        <w:ind w:firstLine="284"/>
        <w:jc w:val="both"/>
      </w:pPr>
      <w:r>
        <w:rPr>
          <w:b/>
        </w:rPr>
        <w:t>9.12*.</w:t>
      </w:r>
      <w:r>
        <w:t xml:space="preserve"> При проектировании поселений минимальная ширина </w:t>
      </w:r>
      <w:proofErr w:type="spellStart"/>
      <w:r>
        <w:t>водоохранных</w:t>
      </w:r>
      <w:proofErr w:type="spellEnd"/>
      <w:r>
        <w:t xml:space="preserve"> зон устанавливается:</w:t>
      </w:r>
    </w:p>
    <w:p w:rsidR="009F21AE" w:rsidRDefault="009F21AE" w:rsidP="001A7D3B">
      <w:pPr>
        <w:ind w:firstLine="284"/>
        <w:jc w:val="both"/>
      </w:pPr>
      <w:r>
        <w:t>для рек — от среднемноголетнего уреза воды в летний период по длине реки от истока:</w:t>
      </w:r>
    </w:p>
    <w:p w:rsidR="009F21AE" w:rsidRDefault="009F21AE" w:rsidP="001A7D3B">
      <w:pPr>
        <w:ind w:firstLine="284"/>
        <w:jc w:val="both"/>
      </w:pPr>
      <w:r>
        <w:t xml:space="preserve">               до    10    км .....................................</w:t>
      </w:r>
      <w:r>
        <w:tab/>
        <w:t xml:space="preserve"> 15м</w:t>
      </w:r>
    </w:p>
    <w:p w:rsidR="009F21AE" w:rsidRDefault="009F21AE" w:rsidP="001A7D3B">
      <w:pPr>
        <w:ind w:firstLine="284"/>
        <w:jc w:val="both"/>
      </w:pPr>
      <w:r>
        <w:t>от 11      "       51      " ......................................</w:t>
      </w:r>
      <w:r>
        <w:tab/>
        <w:t xml:space="preserve"> 100м</w:t>
      </w:r>
    </w:p>
    <w:p w:rsidR="009F21AE" w:rsidRDefault="009F21AE" w:rsidP="001A7D3B">
      <w:pPr>
        <w:ind w:firstLine="284"/>
        <w:jc w:val="both"/>
      </w:pPr>
      <w:r>
        <w:t>"    51     "      100    " .......................................</w:t>
      </w:r>
      <w:r>
        <w:tab/>
        <w:t xml:space="preserve"> 200м</w:t>
      </w:r>
    </w:p>
    <w:p w:rsidR="009F21AE" w:rsidRDefault="009F21AE" w:rsidP="001A7D3B">
      <w:pPr>
        <w:ind w:firstLine="284"/>
        <w:jc w:val="both"/>
      </w:pPr>
      <w:r>
        <w:t xml:space="preserve"> "  101    "      200    " ........................................</w:t>
      </w:r>
      <w:r>
        <w:tab/>
        <w:t xml:space="preserve"> 300м</w:t>
      </w:r>
    </w:p>
    <w:p w:rsidR="009F21AE" w:rsidRDefault="009F21AE" w:rsidP="001A7D3B">
      <w:pPr>
        <w:ind w:firstLine="284"/>
        <w:jc w:val="both"/>
      </w:pPr>
      <w:r>
        <w:t xml:space="preserve"> "  201    "      500    " ........................................</w:t>
      </w:r>
      <w:r>
        <w:tab/>
        <w:t xml:space="preserve"> 400м</w:t>
      </w:r>
    </w:p>
    <w:p w:rsidR="009F21AE" w:rsidRDefault="009F21AE" w:rsidP="001A7D3B">
      <w:pPr>
        <w:ind w:firstLine="284"/>
        <w:jc w:val="both"/>
      </w:pPr>
      <w:r>
        <w:t>св. 500 .............................................................</w:t>
      </w:r>
      <w:r>
        <w:tab/>
        <w:t xml:space="preserve"> 500м</w:t>
      </w:r>
    </w:p>
    <w:p w:rsidR="009F21AE" w:rsidRDefault="009F21AE" w:rsidP="001A7D3B">
      <w:pPr>
        <w:ind w:firstLine="284"/>
        <w:jc w:val="both"/>
      </w:pPr>
      <w:r>
        <w:t>для озер — от среднемноголетнего уреза воды в летний период и для водохранилищ от уреза воды при нормальном подпорном уровне при площади акватории до 2 км</w:t>
      </w:r>
      <w:r>
        <w:rPr>
          <w:vertAlign w:val="superscript"/>
        </w:rPr>
        <w:t>2</w:t>
      </w:r>
      <w:r>
        <w:t xml:space="preserve"> — </w:t>
      </w:r>
      <w:smartTag w:uri="urn:schemas-microsoft-com:office:smarttags" w:element="metricconverter">
        <w:smartTagPr>
          <w:attr w:name="ProductID" w:val="300 м"/>
        </w:smartTagPr>
        <w:r>
          <w:t>300 м</w:t>
        </w:r>
      </w:smartTag>
      <w:r>
        <w:t>, более 2 км</w:t>
      </w:r>
      <w:r>
        <w:rPr>
          <w:vertAlign w:val="superscript"/>
        </w:rPr>
        <w:t>2</w:t>
      </w:r>
      <w:r>
        <w:t xml:space="preserve"> — </w:t>
      </w:r>
      <w:smartTag w:uri="urn:schemas-microsoft-com:office:smarttags" w:element="metricconverter">
        <w:smartTagPr>
          <w:attr w:name="ProductID" w:val="500 м"/>
        </w:smartTagPr>
        <w:r>
          <w:t>500 м</w:t>
        </w:r>
      </w:smartTag>
      <w:r>
        <w:t>.</w:t>
      </w:r>
    </w:p>
    <w:p w:rsidR="009F21AE" w:rsidRDefault="009F21AE" w:rsidP="001A7D3B">
      <w:pPr>
        <w:ind w:firstLine="284"/>
        <w:jc w:val="both"/>
      </w:pPr>
      <w:r>
        <w:t xml:space="preserve">В пределах </w:t>
      </w:r>
      <w:proofErr w:type="spellStart"/>
      <w:r>
        <w:t>водоохранных</w:t>
      </w:r>
      <w:proofErr w:type="spellEnd"/>
      <w:r>
        <w:t xml:space="preserve"> зон по берегам рек, озер и водохранилищ выделяются прибрежные полосы, представляющие собой территорию строгого ограничений хозяйственной деятельности.</w:t>
      </w:r>
    </w:p>
    <w:p w:rsidR="009F21AE" w:rsidRDefault="009F21AE" w:rsidP="001A7D3B">
      <w:pPr>
        <w:ind w:firstLine="284"/>
        <w:jc w:val="both"/>
      </w:pPr>
      <w:r>
        <w:t xml:space="preserve">В </w:t>
      </w:r>
      <w:proofErr w:type="spellStart"/>
      <w:r>
        <w:t>водоохранных</w:t>
      </w:r>
      <w:proofErr w:type="spellEnd"/>
      <w:r>
        <w:t xml:space="preserve"> зонах рек, озер и водохранилищ запрещается:</w:t>
      </w:r>
    </w:p>
    <w:p w:rsidR="009F21AE" w:rsidRDefault="009F21AE" w:rsidP="001A7D3B">
      <w:pPr>
        <w:ind w:firstLine="284"/>
        <w:jc w:val="both"/>
      </w:pPr>
      <w:r>
        <w:t>размещение полигонов для твердых бытовых отходов и неутилизированных промышленных отходов,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w:t>
      </w:r>
    </w:p>
    <w:p w:rsidR="009F21AE" w:rsidRDefault="009F21AE" w:rsidP="001A7D3B">
      <w:pPr>
        <w:ind w:firstLine="284"/>
        <w:jc w:val="both"/>
      </w:pPr>
      <w:r>
        <w:t>строительство новых и расширение действующих объектов производственной и социальной сферы без согласования с органами по охране природы и государственного санитарно-эпидемиологического надзора.</w:t>
      </w:r>
    </w:p>
    <w:p w:rsidR="009F21AE" w:rsidRDefault="009F21AE" w:rsidP="001A7D3B">
      <w:pPr>
        <w:ind w:firstLine="284"/>
        <w:jc w:val="both"/>
      </w:pPr>
      <w:r>
        <w:t>В пределах прибрежных полос дополнительно к ограничениям, указанным выше, запрещаются установка палаточных городков и организация летних лагерей скота.</w:t>
      </w:r>
    </w:p>
    <w:p w:rsidR="009F21AE" w:rsidRDefault="009F21AE" w:rsidP="001A7D3B">
      <w:pPr>
        <w:ind w:firstLine="284"/>
        <w:jc w:val="both"/>
      </w:pPr>
      <w: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 утвержденных и согласованных в установленном порядке.</w:t>
      </w:r>
    </w:p>
    <w:p w:rsidR="009F21AE" w:rsidRDefault="009F21AE" w:rsidP="001A7D3B">
      <w:pPr>
        <w:ind w:firstLine="284"/>
        <w:jc w:val="both"/>
      </w:pPr>
      <w:r>
        <w:t xml:space="preserve">В сложившихся и проектируемых зонах отдыха, расположенных на берегах водоемов и водотоков, </w:t>
      </w:r>
      <w:proofErr w:type="spellStart"/>
      <w:r>
        <w:t>водоохранные</w:t>
      </w:r>
      <w:proofErr w:type="spellEnd"/>
      <w:r>
        <w:t xml:space="preserve"> мероприятия должны отвечать требованиям ГОСТ 17.5.02—90.</w:t>
      </w:r>
    </w:p>
    <w:p w:rsidR="009F21AE" w:rsidRDefault="009F21AE" w:rsidP="001A7D3B">
      <w:pPr>
        <w:jc w:val="both"/>
        <w:rPr>
          <w:sz w:val="28"/>
          <w:szCs w:val="28"/>
        </w:rPr>
      </w:pPr>
    </w:p>
    <w:p w:rsidR="009F21AE" w:rsidRPr="00F06C7E" w:rsidRDefault="009F21AE" w:rsidP="00F06C7E">
      <w:pPr>
        <w:jc w:val="center"/>
        <w:rPr>
          <w:b/>
          <w:sz w:val="28"/>
          <w:szCs w:val="28"/>
        </w:rPr>
      </w:pPr>
      <w:r w:rsidRPr="00F06C7E">
        <w:rPr>
          <w:b/>
          <w:sz w:val="28"/>
          <w:szCs w:val="28"/>
        </w:rPr>
        <w:t>10. Регулирование микроклимата</w:t>
      </w:r>
    </w:p>
    <w:p w:rsidR="009F21AE" w:rsidRDefault="009F21AE" w:rsidP="001A7D3B">
      <w:pPr>
        <w:jc w:val="both"/>
        <w:rPr>
          <w:sz w:val="28"/>
          <w:szCs w:val="28"/>
        </w:rPr>
      </w:pPr>
    </w:p>
    <w:p w:rsidR="009F21AE" w:rsidRDefault="009F21AE" w:rsidP="001A7D3B">
      <w:pPr>
        <w:ind w:firstLine="284"/>
        <w:jc w:val="both"/>
      </w:pPr>
      <w:r>
        <w:rPr>
          <w:b/>
        </w:rPr>
        <w:t>9.19.</w:t>
      </w:r>
      <w:r>
        <w:t xml:space="preserve"> Размещение и ориентация жилых и общественных зданий (за исключением детских дошкольных учреждений, общеобразовательных школ, школ-интернатов) должны обеспечивать непрерывную продолжительность инсоляции жилых помещений и территорий для зон:</w:t>
      </w:r>
    </w:p>
    <w:p w:rsidR="009F21AE" w:rsidRDefault="009F21AE" w:rsidP="001A7D3B">
      <w:pPr>
        <w:ind w:firstLine="284"/>
        <w:jc w:val="both"/>
      </w:pPr>
      <w:r>
        <w:t>севернее 58</w:t>
      </w:r>
      <w:r>
        <w:sym w:font="Times New Roman" w:char="00B0"/>
      </w:r>
      <w:r>
        <w:t xml:space="preserve"> </w:t>
      </w:r>
      <w:proofErr w:type="spellStart"/>
      <w:r>
        <w:t>с.ш</w:t>
      </w:r>
      <w:proofErr w:type="spellEnd"/>
      <w:r>
        <w:t>. — не менее 3 ч в день на период с 22 апреля по 22 августа:</w:t>
      </w:r>
    </w:p>
    <w:p w:rsidR="009F21AE" w:rsidRDefault="009F21AE" w:rsidP="001A7D3B">
      <w:pPr>
        <w:ind w:firstLine="284"/>
        <w:jc w:val="both"/>
      </w:pPr>
      <w:r>
        <w:t>южнее 58</w:t>
      </w:r>
      <w:r>
        <w:sym w:font="Times New Roman" w:char="00B0"/>
      </w:r>
      <w:r>
        <w:t xml:space="preserve"> </w:t>
      </w:r>
      <w:proofErr w:type="spellStart"/>
      <w:r>
        <w:t>с.ш</w:t>
      </w:r>
      <w:proofErr w:type="spellEnd"/>
      <w:r>
        <w:t>. — не менее 2,5 ч в день на период с 22 марта по 22 сентября.</w:t>
      </w:r>
    </w:p>
    <w:p w:rsidR="009F21AE" w:rsidRDefault="009F21AE" w:rsidP="001A7D3B">
      <w:pPr>
        <w:ind w:firstLine="284"/>
        <w:jc w:val="both"/>
      </w:pPr>
      <w:r>
        <w:t>Размещение и ориентация зданий детских дошкольных учреждений, общеобразовательных школ, школ-интернатов, учреждений здравоохранения и отдыха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9F21AE" w:rsidRDefault="009F21AE" w:rsidP="001A7D3B">
      <w:pPr>
        <w:ind w:firstLine="284"/>
        <w:jc w:val="both"/>
        <w:rPr>
          <w:spacing w:val="20"/>
        </w:rPr>
      </w:pPr>
    </w:p>
    <w:p w:rsidR="009F21AE" w:rsidRDefault="009F21AE" w:rsidP="001A7D3B">
      <w:pPr>
        <w:ind w:firstLine="284"/>
        <w:jc w:val="both"/>
      </w:pPr>
      <w:r>
        <w:rPr>
          <w:spacing w:val="20"/>
        </w:rPr>
        <w:t xml:space="preserve">Примечания </w:t>
      </w:r>
      <w:r>
        <w:t>1. В условиях застройки зданиями в 9 этажей и более допускается одноразовая прерывистость инсоляции жилых помещений при условии увеличения суммарной продолжительности инсоляции в течение дня на 0,5 ч соответственно для каждой зоны.</w:t>
      </w:r>
    </w:p>
    <w:p w:rsidR="009F21AE" w:rsidRDefault="009F21AE" w:rsidP="001A7D3B">
      <w:pPr>
        <w:ind w:firstLine="284"/>
        <w:jc w:val="both"/>
      </w:pPr>
      <w:r>
        <w:t xml:space="preserve">2. В жилых домах меридионального типа, где </w:t>
      </w:r>
      <w:proofErr w:type="spellStart"/>
      <w:r>
        <w:t>инсолируются</w:t>
      </w:r>
      <w:proofErr w:type="spellEnd"/>
      <w:r>
        <w:t xml:space="preserve"> все комнаты квартиры, а также при реконструкции жилой застройки или при размещении нового строительства в особо сложных градостроительных условиях (исторически ценная городская среда, дорогостоящая подготовка территории, зона общегородского и районного центра) допускается сокращение продолжительности инсоляции помещений на 0,5 ч соответственно для каждой зоны.</w:t>
      </w:r>
    </w:p>
    <w:p w:rsidR="009F21AE" w:rsidRDefault="009F21AE" w:rsidP="001A7D3B">
      <w:pPr>
        <w:ind w:firstLine="284"/>
        <w:jc w:val="both"/>
      </w:pPr>
      <w:r>
        <w:t>3. В порядке исключения при наличии в проекте соответствующих обоснований в районах севернее 62,5</w:t>
      </w:r>
      <w:r>
        <w:sym w:font="Times New Roman" w:char="00B0"/>
      </w:r>
      <w:r>
        <w:t xml:space="preserve"> </w:t>
      </w:r>
      <w:proofErr w:type="spellStart"/>
      <w:r>
        <w:t>с.ш</w:t>
      </w:r>
      <w:proofErr w:type="spellEnd"/>
      <w:r>
        <w:t>. допускается сокращение продолжительности инсоляции помещений жилых и общественных зданий, в том числе общеобразовательных школ, школ-интернатов на 0,5 ч при условии компенсации недостаточности ультрафиолетового облучения людей и помещений техническими средствами.</w:t>
      </w:r>
    </w:p>
    <w:p w:rsidR="009F21AE" w:rsidRDefault="009F21AE" w:rsidP="001A7D3B">
      <w:pPr>
        <w:jc w:val="both"/>
        <w:rPr>
          <w:sz w:val="28"/>
          <w:szCs w:val="28"/>
        </w:rPr>
      </w:pPr>
    </w:p>
    <w:p w:rsidR="009F21AE" w:rsidRDefault="009F21AE" w:rsidP="00F06C7E">
      <w:pPr>
        <w:jc w:val="center"/>
        <w:rPr>
          <w:b/>
          <w:sz w:val="28"/>
          <w:szCs w:val="28"/>
        </w:rPr>
      </w:pPr>
      <w:r>
        <w:rPr>
          <w:b/>
          <w:sz w:val="28"/>
          <w:szCs w:val="28"/>
        </w:rPr>
        <w:t>11. Охрана памятников истории и культуры</w:t>
      </w:r>
    </w:p>
    <w:p w:rsidR="001A7D3B" w:rsidRDefault="001A7D3B" w:rsidP="001A7D3B">
      <w:pPr>
        <w:jc w:val="both"/>
        <w:rPr>
          <w:sz w:val="28"/>
          <w:szCs w:val="28"/>
        </w:rPr>
      </w:pPr>
    </w:p>
    <w:p w:rsidR="001A7D3B" w:rsidRDefault="001A7D3B" w:rsidP="001A7D3B">
      <w:pPr>
        <w:ind w:firstLine="284"/>
        <w:jc w:val="both"/>
      </w:pPr>
      <w:r>
        <w:rPr>
          <w:b/>
        </w:rPr>
        <w:t>9.21*.</w:t>
      </w:r>
      <w:r>
        <w:t xml:space="preserve"> </w:t>
      </w:r>
      <w:r w:rsidRPr="004D4E07">
        <w:rPr>
          <w:shd w:val="clear" w:color="auto" w:fill="D9D9D9"/>
        </w:rPr>
        <w:t>Проекты планировки и застройки городских и сельских поселений не должны предусматривать снос, перемещение или другие изменения состояния памятников истории и культуры. В исключительных случаях предложения по изменению состояния памятников следует представлять в соответствии с действующим законодательством</w:t>
      </w:r>
      <w:r>
        <w:t>.</w:t>
      </w:r>
    </w:p>
    <w:p w:rsidR="001A7D3B" w:rsidRDefault="001A7D3B" w:rsidP="001A7D3B">
      <w:pPr>
        <w:ind w:firstLine="284"/>
        <w:jc w:val="both"/>
      </w:pPr>
      <w:r>
        <w:t>Охрану ценной исторической среды районов сложившейся застройки следует обеспечивать методами комплексной реконструкции, предусматривая и проводя одновременно работы по реставрации зданий, имеющих архитектурную и культурную ценность, по реконструкции, модернизации и капитальному строительству существующих зданий, выборочному новому строительству, не нарушающему характер среды, развитию систем инженерного оборудования и благоустройству территории.</w:t>
      </w:r>
    </w:p>
    <w:p w:rsidR="001A7D3B" w:rsidRDefault="001A7D3B" w:rsidP="001A7D3B">
      <w:pPr>
        <w:ind w:firstLine="284"/>
        <w:jc w:val="both"/>
      </w:pPr>
      <w:r>
        <w:rPr>
          <w:b/>
        </w:rPr>
        <w:t>9.22.</w:t>
      </w:r>
      <w:r>
        <w:t xml:space="preserve"> Расстояния от памятников истории и культуры до транспортных и инженерных коммуникаций следует принимать, м. не менее;</w:t>
      </w:r>
    </w:p>
    <w:p w:rsidR="001A7D3B" w:rsidRDefault="001A7D3B" w:rsidP="001A7D3B">
      <w:pPr>
        <w:ind w:firstLine="284"/>
        <w:jc w:val="both"/>
      </w:pPr>
      <w:r>
        <w:t>до проезжих частей магистралей скоростного и непрерывного движения, линий метрополитена мелкого заложения:</w:t>
      </w:r>
    </w:p>
    <w:p w:rsidR="001A7D3B" w:rsidRDefault="001A7D3B" w:rsidP="001A7D3B">
      <w:pPr>
        <w:ind w:firstLine="284"/>
        <w:jc w:val="both"/>
      </w:pPr>
      <w:r>
        <w:t xml:space="preserve">в условиях сложного рельефа. ........................ 100 </w:t>
      </w:r>
    </w:p>
    <w:p w:rsidR="001A7D3B" w:rsidRDefault="001A7D3B" w:rsidP="001A7D3B">
      <w:pPr>
        <w:ind w:firstLine="284"/>
        <w:jc w:val="both"/>
      </w:pPr>
      <w:r>
        <w:t xml:space="preserve">на плоском рельефе .......................................... 50 </w:t>
      </w:r>
    </w:p>
    <w:p w:rsidR="001A7D3B" w:rsidRDefault="001A7D3B" w:rsidP="001A7D3B">
      <w:pPr>
        <w:ind w:firstLine="284"/>
        <w:jc w:val="both"/>
      </w:pPr>
      <w:r>
        <w:t xml:space="preserve">до сетей водопровода, канализации </w:t>
      </w:r>
    </w:p>
    <w:p w:rsidR="001A7D3B" w:rsidRDefault="001A7D3B" w:rsidP="001A7D3B">
      <w:pPr>
        <w:ind w:firstLine="284"/>
        <w:jc w:val="both"/>
      </w:pPr>
      <w:r>
        <w:t xml:space="preserve">и теплоснабжения (кроме разводящих) .......... 15 </w:t>
      </w:r>
    </w:p>
    <w:p w:rsidR="001A7D3B" w:rsidRDefault="001A7D3B" w:rsidP="001A7D3B">
      <w:pPr>
        <w:ind w:firstLine="284"/>
        <w:jc w:val="both"/>
      </w:pPr>
      <w:r>
        <w:t xml:space="preserve">до других подземных инженерных сетей ......... 5 </w:t>
      </w:r>
    </w:p>
    <w:p w:rsidR="001A7D3B" w:rsidRDefault="001A7D3B" w:rsidP="001A7D3B">
      <w:pPr>
        <w:ind w:firstLine="284"/>
        <w:jc w:val="both"/>
      </w:pPr>
      <w:r>
        <w:t xml:space="preserve">В условиях реконструкции указанные расстояния до инженерных сетей допускается сокращать, но принимать, м, не менее: до </w:t>
      </w:r>
      <w:proofErr w:type="spellStart"/>
      <w:r>
        <w:t>водонесущих</w:t>
      </w:r>
      <w:proofErr w:type="spellEnd"/>
      <w:r>
        <w:t xml:space="preserve"> сетей — 5; </w:t>
      </w:r>
      <w:proofErr w:type="spellStart"/>
      <w:r>
        <w:t>неводонесущих</w:t>
      </w:r>
      <w:proofErr w:type="spellEnd"/>
      <w:r>
        <w:t xml:space="preserve"> — 2. При этом необходимо обеспечивать проведение специальных технических мероприятий, при производстве строительных работ.</w:t>
      </w:r>
    </w:p>
    <w:p w:rsidR="001A7D3B" w:rsidRPr="001A7D3B" w:rsidRDefault="001A7D3B" w:rsidP="001A7D3B">
      <w:pPr>
        <w:jc w:val="both"/>
        <w:rPr>
          <w:sz w:val="28"/>
          <w:szCs w:val="28"/>
        </w:rPr>
      </w:pPr>
    </w:p>
    <w:p w:rsidR="009A0495" w:rsidRDefault="009A0495"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Default="00F505D0" w:rsidP="001A7D3B">
      <w:pPr>
        <w:jc w:val="both"/>
        <w:rPr>
          <w:sz w:val="36"/>
          <w:szCs w:val="36"/>
        </w:rPr>
      </w:pPr>
    </w:p>
    <w:p w:rsidR="00F505D0" w:rsidRPr="00F505D0" w:rsidRDefault="00F505D0" w:rsidP="00F505D0">
      <w:pPr>
        <w:jc w:val="center"/>
        <w:rPr>
          <w:b/>
          <w:sz w:val="28"/>
          <w:szCs w:val="28"/>
        </w:rPr>
      </w:pPr>
      <w:r w:rsidRPr="00F505D0">
        <w:rPr>
          <w:b/>
          <w:sz w:val="28"/>
          <w:szCs w:val="28"/>
        </w:rPr>
        <w:t>Проблемы градостроительства</w:t>
      </w:r>
    </w:p>
    <w:p w:rsidR="009A0495" w:rsidRDefault="009A0495" w:rsidP="001A7D3B">
      <w:pPr>
        <w:jc w:val="both"/>
        <w:rPr>
          <w:sz w:val="28"/>
          <w:szCs w:val="28"/>
        </w:rPr>
      </w:pPr>
    </w:p>
    <w:p w:rsidR="003A485A" w:rsidRDefault="00F505D0" w:rsidP="001A7D3B">
      <w:pPr>
        <w:jc w:val="both"/>
        <w:rPr>
          <w:sz w:val="28"/>
          <w:szCs w:val="28"/>
        </w:rPr>
      </w:pPr>
      <w:r>
        <w:rPr>
          <w:sz w:val="28"/>
          <w:szCs w:val="28"/>
        </w:rPr>
        <w:tab/>
        <w:t xml:space="preserve">Негативное воздействие на окружающую среду связано с новым строительством, расширением, реконструкцией, реставрацией и техническим  перевооружением отдельных зданий и сооружений, а также благоустройством земельных участков. Производство собственно строительных работ (воздвижение промышленных сооружений, жилых зданий и других объектов) приводит к отчуждению новых территорий, нарушению гармонии старых городских застроек и сельских ландшафтов, загрязнению строительным мусором, твердыми и жидкими отходами. Загрязнение окружающей среды при этом связано также с обеспечением строительства транспортными и погрузо-разгрузочными работами, эксплуатацией различных строительных машин, электросварочных и газопламенных работ и т.п. Антропогенное воздействие на природу возрастает и в связи </w:t>
      </w:r>
      <w:r w:rsidR="003A485A">
        <w:rPr>
          <w:sz w:val="28"/>
          <w:szCs w:val="28"/>
        </w:rPr>
        <w:t xml:space="preserve"> с проблемой урбанизации. </w:t>
      </w:r>
    </w:p>
    <w:p w:rsidR="009F003C" w:rsidRDefault="003A485A" w:rsidP="001A7D3B">
      <w:pPr>
        <w:jc w:val="both"/>
        <w:rPr>
          <w:sz w:val="28"/>
          <w:szCs w:val="28"/>
        </w:rPr>
      </w:pPr>
      <w:r>
        <w:rPr>
          <w:sz w:val="28"/>
          <w:szCs w:val="28"/>
        </w:rPr>
        <w:tab/>
      </w:r>
      <w:r w:rsidR="00CA60F6">
        <w:rPr>
          <w:sz w:val="28"/>
          <w:szCs w:val="28"/>
        </w:rPr>
        <w:t>Различные виды загрязнения характерны для дорожного строительства. Негативное влияние на окружающую среду связано также с технической эксплуатацией промышленных и гражданских зданий (ремонтно-строительные работы).</w:t>
      </w:r>
    </w:p>
    <w:p w:rsidR="00557B09" w:rsidRDefault="009F003C" w:rsidP="001A7D3B">
      <w:pPr>
        <w:jc w:val="both"/>
        <w:rPr>
          <w:sz w:val="28"/>
          <w:szCs w:val="28"/>
        </w:rPr>
      </w:pPr>
      <w:r>
        <w:rPr>
          <w:sz w:val="28"/>
          <w:szCs w:val="28"/>
        </w:rPr>
        <w:tab/>
        <w:t xml:space="preserve">Основным градостроительным документом является Генеральный план города, определяющий условия формирования среды жизнедеятельности, направления и границы развития городских поселений, зонирование территорий, развитие </w:t>
      </w:r>
      <w:r w:rsidR="00557B09">
        <w:rPr>
          <w:sz w:val="28"/>
          <w:szCs w:val="28"/>
        </w:rPr>
        <w:t xml:space="preserve">инженерной, транспортной и социальной инфраструктуры,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 и интересах государства и населения. </w:t>
      </w:r>
    </w:p>
    <w:p w:rsidR="00557B09" w:rsidRDefault="00557B09" w:rsidP="001A7D3B">
      <w:pPr>
        <w:jc w:val="both"/>
        <w:rPr>
          <w:sz w:val="28"/>
          <w:szCs w:val="28"/>
        </w:rPr>
      </w:pPr>
      <w:r>
        <w:rPr>
          <w:sz w:val="28"/>
          <w:szCs w:val="28"/>
        </w:rPr>
        <w:tab/>
        <w:t xml:space="preserve">При разработке градостроительной документации создаются схемы зонирования территорий, являющиеся основной для реализации требования охраны окружающей среды. Зонирование территорий (рис.2.1) направлено на обеспечение благоприятной среды жизнедеятельности и защиту от воздействия чрезвычайных ситуаций природного и техногенного характера, предотвращение чрезвычайной концентрации населения и производства, загрязнения окружающей среды, охрану и использование особо охраняемых природных территорий, в том числе природных ландшафтов и историко-культурных объектов. </w:t>
      </w:r>
    </w:p>
    <w:p w:rsidR="00557B09" w:rsidRDefault="00557B09" w:rsidP="001A7D3B">
      <w:pPr>
        <w:jc w:val="both"/>
        <w:rPr>
          <w:sz w:val="28"/>
          <w:szCs w:val="28"/>
        </w:rPr>
      </w:pPr>
      <w:r>
        <w:rPr>
          <w:sz w:val="28"/>
          <w:szCs w:val="28"/>
        </w:rPr>
        <w:tab/>
        <w:t xml:space="preserve">Ограничению на использование территорий для осуществления градостроительной деятельности устанавливаются в следующих зонах: </w:t>
      </w:r>
    </w:p>
    <w:p w:rsidR="00557B09" w:rsidRDefault="00557B09" w:rsidP="001A7D3B">
      <w:pPr>
        <w:jc w:val="both"/>
        <w:rPr>
          <w:sz w:val="28"/>
          <w:szCs w:val="28"/>
        </w:rPr>
      </w:pPr>
      <w:r>
        <w:rPr>
          <w:sz w:val="28"/>
          <w:szCs w:val="28"/>
        </w:rPr>
        <w:tab/>
        <w:t>охраны памятников культуры, историко-культурных комплексов и объектов;</w:t>
      </w:r>
    </w:p>
    <w:p w:rsidR="00557B09" w:rsidRDefault="00557B09" w:rsidP="001A7D3B">
      <w:pPr>
        <w:jc w:val="both"/>
        <w:rPr>
          <w:sz w:val="28"/>
          <w:szCs w:val="28"/>
        </w:rPr>
      </w:pPr>
      <w:r>
        <w:rPr>
          <w:sz w:val="28"/>
          <w:szCs w:val="28"/>
        </w:rPr>
        <w:tab/>
        <w:t>особо охраняемых природных территорий, округов санитарной (горно-санитарной) охраны;</w:t>
      </w:r>
    </w:p>
    <w:p w:rsidR="00557B09" w:rsidRDefault="00557B09" w:rsidP="00557B09">
      <w:pPr>
        <w:ind w:firstLine="708"/>
        <w:jc w:val="both"/>
        <w:rPr>
          <w:sz w:val="28"/>
          <w:szCs w:val="28"/>
        </w:rPr>
      </w:pPr>
      <w:proofErr w:type="spellStart"/>
      <w:r>
        <w:rPr>
          <w:sz w:val="28"/>
          <w:szCs w:val="28"/>
        </w:rPr>
        <w:t>водоохранных</w:t>
      </w:r>
      <w:proofErr w:type="spellEnd"/>
      <w:r>
        <w:rPr>
          <w:sz w:val="28"/>
          <w:szCs w:val="28"/>
        </w:rPr>
        <w:t>, санитарных, прибрежных защитных и санитарно-защитных;</w:t>
      </w:r>
    </w:p>
    <w:p w:rsidR="00557B09" w:rsidRDefault="00557B09" w:rsidP="00557B09">
      <w:pPr>
        <w:ind w:firstLine="708"/>
        <w:jc w:val="both"/>
        <w:rPr>
          <w:sz w:val="28"/>
          <w:szCs w:val="28"/>
        </w:rPr>
      </w:pPr>
      <w:r>
        <w:rPr>
          <w:sz w:val="28"/>
          <w:szCs w:val="28"/>
        </w:rPr>
        <w:t>залегания полезных ископаемых;</w:t>
      </w:r>
    </w:p>
    <w:p w:rsidR="00557B09" w:rsidRDefault="00557B09" w:rsidP="00557B09">
      <w:pPr>
        <w:ind w:firstLine="708"/>
        <w:jc w:val="both"/>
        <w:rPr>
          <w:sz w:val="28"/>
          <w:szCs w:val="28"/>
        </w:rPr>
      </w:pPr>
      <w:r>
        <w:rPr>
          <w:sz w:val="28"/>
          <w:szCs w:val="28"/>
        </w:rPr>
        <w:t>подверженных воздействию чрезвычайных ситуаций природного и техногенного характера;</w:t>
      </w:r>
    </w:p>
    <w:p w:rsidR="00557B09" w:rsidRDefault="00557B09" w:rsidP="00557B09">
      <w:pPr>
        <w:ind w:firstLine="708"/>
        <w:jc w:val="both"/>
        <w:rPr>
          <w:sz w:val="28"/>
          <w:szCs w:val="28"/>
        </w:rPr>
      </w:pPr>
      <w:r>
        <w:rPr>
          <w:sz w:val="28"/>
          <w:szCs w:val="28"/>
        </w:rPr>
        <w:t>чрезвычайных экологических ситуаций и экологического бедствия;</w:t>
      </w:r>
    </w:p>
    <w:p w:rsidR="00557B09" w:rsidRDefault="00557B09" w:rsidP="00557B09">
      <w:pPr>
        <w:ind w:firstLine="708"/>
        <w:jc w:val="both"/>
        <w:rPr>
          <w:sz w:val="28"/>
          <w:szCs w:val="28"/>
        </w:rPr>
      </w:pPr>
      <w:r>
        <w:rPr>
          <w:sz w:val="28"/>
          <w:szCs w:val="28"/>
        </w:rPr>
        <w:t xml:space="preserve">экстремальных природно-климатических условий. </w:t>
      </w:r>
    </w:p>
    <w:p w:rsidR="00557B09" w:rsidRDefault="00557B09" w:rsidP="00557B09">
      <w:pPr>
        <w:ind w:firstLine="708"/>
        <w:jc w:val="both"/>
        <w:rPr>
          <w:sz w:val="28"/>
          <w:szCs w:val="28"/>
        </w:rPr>
      </w:pPr>
      <w:r>
        <w:rPr>
          <w:sz w:val="28"/>
          <w:szCs w:val="28"/>
        </w:rPr>
        <w:t xml:space="preserve">В городских поселениях и населенных пунктов могут устанавливаться территории следующих видов: </w:t>
      </w:r>
    </w:p>
    <w:p w:rsidR="00557B09" w:rsidRDefault="00557B09" w:rsidP="00557B09">
      <w:pPr>
        <w:ind w:firstLine="708"/>
        <w:jc w:val="both"/>
        <w:rPr>
          <w:sz w:val="28"/>
          <w:szCs w:val="28"/>
        </w:rPr>
      </w:pPr>
      <w:r>
        <w:rPr>
          <w:sz w:val="28"/>
          <w:szCs w:val="28"/>
        </w:rPr>
        <w:t>жилые (селитебные) зоны;</w:t>
      </w:r>
    </w:p>
    <w:p w:rsidR="00557B09" w:rsidRDefault="00557B09" w:rsidP="00557B09">
      <w:pPr>
        <w:ind w:firstLine="708"/>
        <w:jc w:val="both"/>
        <w:rPr>
          <w:sz w:val="28"/>
          <w:szCs w:val="28"/>
        </w:rPr>
      </w:pPr>
      <w:r>
        <w:rPr>
          <w:sz w:val="28"/>
          <w:szCs w:val="28"/>
        </w:rPr>
        <w:t>общественно-деловые зоны;</w:t>
      </w:r>
    </w:p>
    <w:p w:rsidR="00557B09" w:rsidRDefault="00557B09" w:rsidP="00557B09">
      <w:pPr>
        <w:ind w:firstLine="708"/>
        <w:jc w:val="both"/>
        <w:rPr>
          <w:sz w:val="28"/>
          <w:szCs w:val="28"/>
        </w:rPr>
      </w:pPr>
      <w:r>
        <w:rPr>
          <w:sz w:val="28"/>
          <w:szCs w:val="28"/>
        </w:rPr>
        <w:t>производственные (промышленные) зоны;</w:t>
      </w:r>
    </w:p>
    <w:p w:rsidR="00557B09" w:rsidRDefault="00557B09" w:rsidP="00557B09">
      <w:pPr>
        <w:ind w:firstLine="708"/>
        <w:jc w:val="both"/>
        <w:rPr>
          <w:sz w:val="28"/>
          <w:szCs w:val="28"/>
        </w:rPr>
      </w:pPr>
      <w:r>
        <w:rPr>
          <w:sz w:val="28"/>
          <w:szCs w:val="28"/>
        </w:rPr>
        <w:t>СЗЗ;</w:t>
      </w:r>
    </w:p>
    <w:p w:rsidR="00557B09" w:rsidRDefault="00557B09" w:rsidP="00557B09">
      <w:pPr>
        <w:ind w:firstLine="708"/>
        <w:jc w:val="both"/>
        <w:rPr>
          <w:sz w:val="28"/>
          <w:szCs w:val="28"/>
        </w:rPr>
      </w:pPr>
      <w:r>
        <w:rPr>
          <w:sz w:val="28"/>
          <w:szCs w:val="28"/>
        </w:rPr>
        <w:t>зоны инженерной и транспортной инфрас</w:t>
      </w:r>
      <w:r w:rsidR="00F34EF7">
        <w:rPr>
          <w:sz w:val="28"/>
          <w:szCs w:val="28"/>
        </w:rPr>
        <w:t>т</w:t>
      </w:r>
      <w:r>
        <w:rPr>
          <w:sz w:val="28"/>
          <w:szCs w:val="28"/>
        </w:rPr>
        <w:t>руктуры;</w:t>
      </w:r>
    </w:p>
    <w:p w:rsidR="00F34EF7" w:rsidRDefault="00F34EF7" w:rsidP="00557B09">
      <w:pPr>
        <w:ind w:firstLine="708"/>
        <w:jc w:val="both"/>
        <w:rPr>
          <w:sz w:val="28"/>
          <w:szCs w:val="28"/>
        </w:rPr>
      </w:pPr>
      <w:r>
        <w:rPr>
          <w:sz w:val="28"/>
          <w:szCs w:val="28"/>
        </w:rPr>
        <w:t>рекреационные зоны;</w:t>
      </w:r>
    </w:p>
    <w:p w:rsidR="00F34EF7" w:rsidRDefault="00F34EF7" w:rsidP="00557B09">
      <w:pPr>
        <w:ind w:firstLine="708"/>
        <w:jc w:val="both"/>
        <w:rPr>
          <w:sz w:val="28"/>
          <w:szCs w:val="28"/>
        </w:rPr>
      </w:pPr>
      <w:r>
        <w:rPr>
          <w:sz w:val="28"/>
          <w:szCs w:val="28"/>
        </w:rPr>
        <w:t>зеленые зоны;</w:t>
      </w:r>
    </w:p>
    <w:p w:rsidR="00F34EF7" w:rsidRDefault="00F34EF7" w:rsidP="00557B09">
      <w:pPr>
        <w:ind w:firstLine="708"/>
        <w:jc w:val="both"/>
        <w:rPr>
          <w:sz w:val="28"/>
          <w:szCs w:val="28"/>
        </w:rPr>
      </w:pPr>
      <w:r>
        <w:rPr>
          <w:sz w:val="28"/>
          <w:szCs w:val="28"/>
        </w:rPr>
        <w:t>зоны специального значения;</w:t>
      </w:r>
    </w:p>
    <w:p w:rsidR="00F34EF7" w:rsidRDefault="00F34EF7" w:rsidP="00557B09">
      <w:pPr>
        <w:ind w:firstLine="708"/>
        <w:jc w:val="both"/>
        <w:rPr>
          <w:sz w:val="28"/>
          <w:szCs w:val="28"/>
        </w:rPr>
      </w:pPr>
      <w:r>
        <w:rPr>
          <w:sz w:val="28"/>
          <w:szCs w:val="28"/>
        </w:rPr>
        <w:t xml:space="preserve">зоны военных объектов, иные зоны режимных территорий. </w:t>
      </w:r>
    </w:p>
    <w:p w:rsidR="005D070A" w:rsidRDefault="005D070A" w:rsidP="00557B09">
      <w:pPr>
        <w:ind w:firstLine="708"/>
        <w:jc w:val="both"/>
        <w:rPr>
          <w:sz w:val="28"/>
          <w:szCs w:val="28"/>
        </w:rPr>
      </w:pPr>
      <w:r>
        <w:rPr>
          <w:sz w:val="28"/>
          <w:szCs w:val="28"/>
        </w:rPr>
        <w:t xml:space="preserve">Территориальные зоны могут включать в себя территории общего пользования, занятые площадями, улицами, проездами, дорогами, набережными, скверами, бульварами, водоемами и другими объектами. Территории общего пользования в городских поселениях предназначены для удовлетворения общественных интересов населения. Порядок пользования такими территориями и требования к охране окружающей среды устанавливаются органами местного самоуправления. </w:t>
      </w:r>
    </w:p>
    <w:p w:rsidR="007A5009" w:rsidRDefault="005D070A" w:rsidP="00557B09">
      <w:pPr>
        <w:ind w:firstLine="708"/>
        <w:jc w:val="both"/>
        <w:rPr>
          <w:sz w:val="28"/>
          <w:szCs w:val="28"/>
        </w:rPr>
      </w:pPr>
      <w:r>
        <w:rPr>
          <w:sz w:val="28"/>
          <w:szCs w:val="28"/>
        </w:rPr>
        <w:t xml:space="preserve">Жилые зоны предназначены для застройки многоэтажными многоквартирными домами, жилыми домами малой и средней этажности, индивидуальными домами с приусадебными земельными участками. </w:t>
      </w:r>
      <w:r w:rsidR="005A79F4">
        <w:rPr>
          <w:sz w:val="28"/>
          <w:szCs w:val="28"/>
        </w:rPr>
        <w:t xml:space="preserve">В жилых </w:t>
      </w:r>
      <w:r w:rsidR="00654C8A">
        <w:rPr>
          <w:sz w:val="28"/>
          <w:szCs w:val="28"/>
        </w:rPr>
        <w:t xml:space="preserve">домах допускается размещение отдельно стоящих, встроенных или пристроенных объектов социального и культурно-бытового обслуживания населения, культурных </w:t>
      </w:r>
      <w:r w:rsidR="00112B6C">
        <w:rPr>
          <w:sz w:val="28"/>
          <w:szCs w:val="28"/>
        </w:rPr>
        <w:t xml:space="preserve">зданий, стоянок автомобильного транспорта, промышленных, коммунальных и складских объектов, для которых не требуется установления СЗЗ и деятельность которых не оказывает негативного воздействия на окружающую среду (шум, вибрация, магнитные поля, радиация, загрязнение воздуха, воды, почв и иные вредные воздействия). Селитебная зона располагается, как правило, с наветренной стороны выше по течению рек по отношению к </w:t>
      </w:r>
      <w:r w:rsidR="007A5009">
        <w:rPr>
          <w:sz w:val="28"/>
          <w:szCs w:val="28"/>
        </w:rPr>
        <w:t xml:space="preserve">промышленным и сельскохозяйственным предприятиям. В ней должны быть зеленые насаждения общего пользования: бульвары, скверы, парки, сады (их площадь составляет до </w:t>
      </w:r>
      <w:smartTag w:uri="urn:schemas-microsoft-com:office:smarttags" w:element="metricconverter">
        <w:smartTagPr>
          <w:attr w:name="ProductID" w:val="15 м2"/>
        </w:smartTagPr>
        <w:r w:rsidR="007A5009">
          <w:rPr>
            <w:sz w:val="28"/>
            <w:szCs w:val="28"/>
          </w:rPr>
          <w:t>15 м</w:t>
        </w:r>
        <w:r w:rsidR="007A5009">
          <w:rPr>
            <w:sz w:val="28"/>
            <w:szCs w:val="28"/>
            <w:vertAlign w:val="superscript"/>
          </w:rPr>
          <w:t>2</w:t>
        </w:r>
      </w:smartTag>
      <w:r w:rsidR="007A5009">
        <w:rPr>
          <w:sz w:val="28"/>
          <w:szCs w:val="28"/>
        </w:rPr>
        <w:t xml:space="preserve"> на человека).</w:t>
      </w:r>
    </w:p>
    <w:p w:rsidR="007A5009" w:rsidRDefault="007A5009" w:rsidP="00557B09">
      <w:pPr>
        <w:ind w:firstLine="708"/>
        <w:jc w:val="both"/>
        <w:rPr>
          <w:sz w:val="28"/>
          <w:szCs w:val="28"/>
        </w:rPr>
      </w:pPr>
      <w:r>
        <w:rPr>
          <w:sz w:val="28"/>
          <w:szCs w:val="28"/>
        </w:rPr>
        <w:t>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образования, административных, научно-исследовательских учреждений, культурных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 многоэтажные гаражи.</w:t>
      </w:r>
    </w:p>
    <w:p w:rsidR="00785DD7" w:rsidRDefault="00785DD7" w:rsidP="00557B09">
      <w:pPr>
        <w:ind w:firstLine="708"/>
        <w:jc w:val="both"/>
        <w:rPr>
          <w:sz w:val="28"/>
          <w:szCs w:val="28"/>
        </w:rPr>
      </w:pPr>
      <w:r>
        <w:rPr>
          <w:sz w:val="28"/>
          <w:szCs w:val="28"/>
        </w:rPr>
        <w:t xml:space="preserve">Производственные (промышленные) зоны предназначения для размещения промышленных, коммунальных и складских объектов, инженерной и транспортной инфраструктуры, обеспечивающих функционирование производственной и коммунально-складской зоны, а также для установлении СЗЗ в соответствии с требованиями соответствующих законодательств. Располагается производственная зона с подветренной стороны и вниз по течению рек относительно жилой зоны. Ее удаленность зависит от характера выпускаемой продукции и природоохранных требований. </w:t>
      </w:r>
    </w:p>
    <w:p w:rsidR="007A5009" w:rsidRDefault="00785DD7" w:rsidP="00557B09">
      <w:pPr>
        <w:ind w:firstLine="708"/>
        <w:jc w:val="both"/>
        <w:rPr>
          <w:sz w:val="28"/>
          <w:szCs w:val="28"/>
        </w:rPr>
      </w:pPr>
      <w:r>
        <w:rPr>
          <w:sz w:val="28"/>
          <w:szCs w:val="28"/>
        </w:rPr>
        <w:t xml:space="preserve">Благоустройство территорий производственных зон осуществляется за счет собственников объектов хозяйственной и иной деятельности.   </w:t>
      </w:r>
    </w:p>
    <w:p w:rsidR="00785DD7" w:rsidRDefault="00785DD7" w:rsidP="00557B09">
      <w:pPr>
        <w:ind w:firstLine="708"/>
        <w:jc w:val="both"/>
        <w:rPr>
          <w:sz w:val="28"/>
          <w:szCs w:val="28"/>
        </w:rPr>
      </w:pPr>
      <w:r>
        <w:rPr>
          <w:sz w:val="28"/>
          <w:szCs w:val="28"/>
        </w:rPr>
        <w:t xml:space="preserve">В СЗЗ промышленных, коммунальных и 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и отдыха, </w:t>
      </w:r>
      <w:proofErr w:type="spellStart"/>
      <w:r>
        <w:rPr>
          <w:sz w:val="28"/>
          <w:szCs w:val="28"/>
        </w:rPr>
        <w:t>физкультурно</w:t>
      </w:r>
      <w:proofErr w:type="spellEnd"/>
      <w:r>
        <w:rPr>
          <w:sz w:val="28"/>
          <w:szCs w:val="28"/>
        </w:rPr>
        <w:t xml:space="preserve"> – оздоровительных и спортивных сооружений, садоводческих, дачных и огороднических кооперативов. Величина (ширина) санитарно – защитных зон колеблется от 1000 до </w:t>
      </w:r>
      <w:smartTag w:uri="urn:schemas-microsoft-com:office:smarttags" w:element="metricconverter">
        <w:smartTagPr>
          <w:attr w:name="ProductID" w:val="50 м"/>
        </w:smartTagPr>
        <w:r>
          <w:rPr>
            <w:sz w:val="28"/>
            <w:szCs w:val="28"/>
          </w:rPr>
          <w:t>50 м</w:t>
        </w:r>
      </w:smartTag>
      <w:r>
        <w:rPr>
          <w:sz w:val="28"/>
          <w:szCs w:val="28"/>
        </w:rPr>
        <w:t xml:space="preserve"> и зависит от класса воздействия предприятия на окружающую среду (от </w:t>
      </w:r>
      <w:r>
        <w:rPr>
          <w:sz w:val="28"/>
          <w:szCs w:val="28"/>
          <w:lang w:val="en-US"/>
        </w:rPr>
        <w:t>I</w:t>
      </w:r>
      <w:r w:rsidRPr="00785DD7">
        <w:rPr>
          <w:sz w:val="28"/>
          <w:szCs w:val="28"/>
        </w:rPr>
        <w:t xml:space="preserve"> </w:t>
      </w:r>
      <w:r>
        <w:rPr>
          <w:sz w:val="28"/>
          <w:szCs w:val="28"/>
        </w:rPr>
        <w:t xml:space="preserve">до </w:t>
      </w:r>
      <w:r>
        <w:rPr>
          <w:sz w:val="28"/>
          <w:szCs w:val="28"/>
          <w:lang w:val="en-US"/>
        </w:rPr>
        <w:t>IV</w:t>
      </w:r>
      <w:r>
        <w:rPr>
          <w:sz w:val="28"/>
          <w:szCs w:val="28"/>
        </w:rPr>
        <w:t xml:space="preserve">). Зеленые насаждений в ней должны занимать не менее 40% территории. </w:t>
      </w:r>
    </w:p>
    <w:p w:rsidR="00785DD7" w:rsidRDefault="00785DD7" w:rsidP="00557B09">
      <w:pPr>
        <w:ind w:firstLine="708"/>
        <w:jc w:val="both"/>
        <w:rPr>
          <w:sz w:val="28"/>
          <w:szCs w:val="28"/>
        </w:rPr>
      </w:pPr>
      <w:r>
        <w:rPr>
          <w:sz w:val="28"/>
          <w:szCs w:val="28"/>
        </w:rPr>
        <w:t xml:space="preserve">Зоны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 </w:t>
      </w:r>
    </w:p>
    <w:p w:rsidR="00785DD7" w:rsidRDefault="00785DD7" w:rsidP="00557B09">
      <w:pPr>
        <w:ind w:firstLine="708"/>
        <w:jc w:val="both"/>
        <w:rPr>
          <w:sz w:val="28"/>
          <w:szCs w:val="28"/>
        </w:rPr>
      </w:pPr>
      <w:r>
        <w:rPr>
          <w:sz w:val="28"/>
          <w:szCs w:val="28"/>
        </w:rPr>
        <w:t xml:space="preserve">Для предотвращения негативного воздействия на окружающую среду сооружений и коммуникаций транспорта, связи, инженерного оборудования должны соблюдаться необходимые расстояния от таких объектов до территорий жилых, общественно – деловых и рекреационных зон и другие требования в соответствии с государственными градостроительными нормативами </w:t>
      </w:r>
      <w:r w:rsidR="005871CA">
        <w:rPr>
          <w:sz w:val="28"/>
          <w:szCs w:val="28"/>
        </w:rPr>
        <w:t xml:space="preserve">и правилами, а также специальными нормативами и правилами застройки.  </w:t>
      </w:r>
      <w:r>
        <w:rPr>
          <w:sz w:val="28"/>
          <w:szCs w:val="28"/>
        </w:rPr>
        <w:t xml:space="preserve">   </w:t>
      </w:r>
    </w:p>
    <w:p w:rsidR="005871CA" w:rsidRDefault="005871CA" w:rsidP="00557B09">
      <w:pPr>
        <w:ind w:firstLine="708"/>
        <w:jc w:val="both"/>
        <w:rPr>
          <w:sz w:val="28"/>
          <w:szCs w:val="28"/>
        </w:rPr>
      </w:pPr>
      <w:r>
        <w:rPr>
          <w:sz w:val="28"/>
          <w:szCs w:val="28"/>
        </w:rPr>
        <w:t>Территории в границах отвода сооружений и коммуникаций транспорта, связи, инжен</w:t>
      </w:r>
      <w:r w:rsidR="006C6309">
        <w:rPr>
          <w:sz w:val="28"/>
          <w:szCs w:val="28"/>
        </w:rPr>
        <w:t>ерн</w:t>
      </w:r>
      <w:r>
        <w:rPr>
          <w:sz w:val="28"/>
          <w:szCs w:val="28"/>
        </w:rPr>
        <w:t>ого оборудования и их СЗЗ подлежат благоустройству с учетом тех</w:t>
      </w:r>
      <w:r w:rsidR="006C6309">
        <w:rPr>
          <w:sz w:val="28"/>
          <w:szCs w:val="28"/>
        </w:rPr>
        <w:t xml:space="preserve">нических и эксплуатационных характеристик таких сооружений и коммуникаций. Обязанности по благоустройству указанных территорий возлагаются на собственников сооружений и коммуникаций транспорта, связи, инженерного оборудования. Если эксплуатация последних оказывает вредное влияние на безопасность населения, они размещаются за пределами городских поселений. </w:t>
      </w:r>
    </w:p>
    <w:p w:rsidR="005A352A" w:rsidRDefault="006C6309" w:rsidP="00557B09">
      <w:pPr>
        <w:ind w:firstLine="708"/>
        <w:jc w:val="both"/>
        <w:rPr>
          <w:sz w:val="28"/>
          <w:szCs w:val="28"/>
        </w:rPr>
      </w:pPr>
      <w:r>
        <w:rPr>
          <w:sz w:val="28"/>
          <w:szCs w:val="28"/>
        </w:rPr>
        <w:t>Рекр</w:t>
      </w:r>
      <w:r w:rsidR="00AC22D4">
        <w:rPr>
          <w:sz w:val="28"/>
          <w:szCs w:val="28"/>
        </w:rPr>
        <w:t>е</w:t>
      </w:r>
      <w:r>
        <w:rPr>
          <w:sz w:val="28"/>
          <w:szCs w:val="28"/>
        </w:rPr>
        <w:t xml:space="preserve">ационные зоны предназначены для организации мест отдыха населения и включат в себя парки, сады, городские леса, охраняемые </w:t>
      </w:r>
      <w:r w:rsidR="00AC22D4">
        <w:rPr>
          <w:sz w:val="28"/>
          <w:szCs w:val="28"/>
        </w:rPr>
        <w:t xml:space="preserve">природные территории и природные объекты. На территориях рекреационных зон не допускается строительство и расширение действующих промышленных, коммунальных </w:t>
      </w:r>
      <w:r w:rsidR="005A352A">
        <w:rPr>
          <w:sz w:val="28"/>
          <w:szCs w:val="28"/>
        </w:rPr>
        <w:t xml:space="preserve">и складских объектов, непосредственно не связанных с эксплуатацией объектов оздоровительного и рекреационного назначения. </w:t>
      </w:r>
    </w:p>
    <w:p w:rsidR="00E7426F" w:rsidRDefault="005A352A" w:rsidP="00557B09">
      <w:pPr>
        <w:ind w:firstLine="708"/>
        <w:jc w:val="both"/>
        <w:rPr>
          <w:sz w:val="28"/>
          <w:szCs w:val="28"/>
        </w:rPr>
      </w:pPr>
      <w:r>
        <w:rPr>
          <w:sz w:val="28"/>
          <w:szCs w:val="28"/>
        </w:rPr>
        <w:t>Зоны специального назначения выделяются для размещения кладбищ, крематориев, свалок бытовых отходов и иных объектов, использование которых несовместимо с использованием других видов территориальных зон городских поселений. Порядок их</w:t>
      </w:r>
      <w:r w:rsidR="00E7426F">
        <w:rPr>
          <w:sz w:val="28"/>
          <w:szCs w:val="28"/>
        </w:rPr>
        <w:t xml:space="preserve"> </w:t>
      </w:r>
      <w:r>
        <w:rPr>
          <w:sz w:val="28"/>
          <w:szCs w:val="28"/>
        </w:rPr>
        <w:t>использования устанавливается правилами застройки с учетом</w:t>
      </w:r>
      <w:r w:rsidR="00E7426F">
        <w:rPr>
          <w:sz w:val="28"/>
          <w:szCs w:val="28"/>
        </w:rPr>
        <w:t xml:space="preserve"> требований государственных градостроительных нормативов и правил, специальных нормативов. </w:t>
      </w:r>
    </w:p>
    <w:p w:rsidR="00E7426F" w:rsidRDefault="00E7426F" w:rsidP="00557B09">
      <w:pPr>
        <w:ind w:firstLine="708"/>
        <w:jc w:val="both"/>
        <w:rPr>
          <w:sz w:val="28"/>
          <w:szCs w:val="28"/>
        </w:rPr>
      </w:pPr>
      <w:r>
        <w:rPr>
          <w:sz w:val="28"/>
          <w:szCs w:val="28"/>
        </w:rPr>
        <w:t xml:space="preserve">Зоны военных объектов и иные зоны режимных территорий предназначены для размещения объектов с особым режимом. Порядок их использования в пределах границ (черты) городских поселений устанавливается федеральными органами исполнительной власти и органами исполнительной власти субъектов РФ по согласованию с органами местного самоуправления в соответствии с государственными градостроительными нормативами и правилами застройки. </w:t>
      </w:r>
    </w:p>
    <w:p w:rsidR="0090183F" w:rsidRDefault="00E7426F" w:rsidP="00557B09">
      <w:pPr>
        <w:ind w:firstLine="708"/>
        <w:jc w:val="both"/>
        <w:rPr>
          <w:sz w:val="28"/>
          <w:szCs w:val="28"/>
        </w:rPr>
      </w:pPr>
      <w:r>
        <w:rPr>
          <w:sz w:val="28"/>
          <w:szCs w:val="28"/>
        </w:rPr>
        <w:t xml:space="preserve">Таким образом, требования в области охраны окружающей среды и во всех сферах градостроительной индустрии </w:t>
      </w:r>
      <w:r w:rsidR="0090183F">
        <w:rPr>
          <w:sz w:val="28"/>
          <w:szCs w:val="28"/>
        </w:rPr>
        <w:t xml:space="preserve">охватывают широкий круг вопросов, включающих обязательные условия и ограничения, установленные соответствующими законами, природоохранными нормативами, правилами застройки, ГОСТами и иными нормативными документами. Среди наиболее важных природоохранных мероприятий, проводимых в строительстве, следует отметить сокращение сроков строительства от нулевого цикла до завершения, строгое соблюдение технологической последовательности, сохранение почвенно-растительного комплекса на месте новых застроек, комплексное использование подземного пространства города, замену </w:t>
      </w:r>
      <w:proofErr w:type="spellStart"/>
      <w:r w:rsidR="0090183F">
        <w:rPr>
          <w:sz w:val="28"/>
          <w:szCs w:val="28"/>
        </w:rPr>
        <w:t>асфальто</w:t>
      </w:r>
      <w:proofErr w:type="spellEnd"/>
      <w:r w:rsidR="0090183F">
        <w:rPr>
          <w:sz w:val="28"/>
          <w:szCs w:val="28"/>
        </w:rPr>
        <w:t xml:space="preserve">-бетонных покрытий на другие виды, рекультивацию (восстановление) нарушенных при градостроительстве, применение транспортных и других обеспечивающих строительство средств с наилучшей технологией, отвечающей современным природоохранным требованиям, утилизацию отходов строительного производства, применение современных строительных материалов, экономное расходование воды для технических нужд, энергосбережение, совершенствование комплексной схемы охраны окружающей среды в составе Генерального плана города, реформирование и (или) ликвидацию экологически опасных предприятий и организаций, строительство кольцевых автомобильных дорог, </w:t>
      </w:r>
      <w:proofErr w:type="spellStart"/>
      <w:r w:rsidR="0090183F">
        <w:rPr>
          <w:sz w:val="28"/>
          <w:szCs w:val="28"/>
        </w:rPr>
        <w:t>экологизацию</w:t>
      </w:r>
      <w:proofErr w:type="spellEnd"/>
      <w:r w:rsidR="0090183F">
        <w:rPr>
          <w:sz w:val="28"/>
          <w:szCs w:val="28"/>
        </w:rPr>
        <w:t xml:space="preserve"> жилищно-коммунального сектора городского хозяйства и населенных пунктов.  </w:t>
      </w:r>
    </w:p>
    <w:p w:rsidR="0090183F" w:rsidRDefault="0090183F" w:rsidP="00557B09">
      <w:pPr>
        <w:ind w:firstLine="708"/>
        <w:jc w:val="both"/>
        <w:rPr>
          <w:sz w:val="28"/>
          <w:szCs w:val="28"/>
        </w:rPr>
      </w:pPr>
      <w:r>
        <w:rPr>
          <w:sz w:val="28"/>
          <w:szCs w:val="28"/>
        </w:rPr>
        <w:t xml:space="preserve">В экологических разделах технико-экономического обоснования (ТЭО) производится обоснование размещение, проектирования, строительства объектов, влияющих на состояние основных компонентов окружающей среды. </w:t>
      </w:r>
    </w:p>
    <w:p w:rsidR="00D00C23" w:rsidRDefault="0090183F" w:rsidP="00557B09">
      <w:pPr>
        <w:ind w:firstLine="708"/>
        <w:jc w:val="both"/>
        <w:rPr>
          <w:sz w:val="28"/>
          <w:szCs w:val="28"/>
        </w:rPr>
      </w:pPr>
      <w:r>
        <w:rPr>
          <w:sz w:val="28"/>
          <w:szCs w:val="28"/>
        </w:rPr>
        <w:t>Для определения количества производственных сточных вод в разных отраслях промышленности устанавливаются укрупненные нормы водопотребления и водоотведения. В них входят все расходы воды на предприятии: производственные, хозяйственно-питьевые и бытовые. Эти нормы выражаются в 1 м</w:t>
      </w:r>
      <w:r>
        <w:rPr>
          <w:sz w:val="28"/>
          <w:szCs w:val="28"/>
          <w:vertAlign w:val="superscript"/>
        </w:rPr>
        <w:t>3</w:t>
      </w:r>
      <w:r>
        <w:rPr>
          <w:sz w:val="28"/>
          <w:szCs w:val="28"/>
        </w:rPr>
        <w:t xml:space="preserve">на единицу готовой продукции или используемого сырья. </w:t>
      </w:r>
    </w:p>
    <w:p w:rsidR="009B7DCA" w:rsidRDefault="00D00C23" w:rsidP="00557B09">
      <w:pPr>
        <w:ind w:firstLine="708"/>
        <w:jc w:val="both"/>
        <w:rPr>
          <w:sz w:val="28"/>
          <w:szCs w:val="28"/>
        </w:rPr>
      </w:pPr>
      <w:r>
        <w:rPr>
          <w:sz w:val="28"/>
          <w:szCs w:val="28"/>
        </w:rPr>
        <w:t xml:space="preserve">Загрязнение атмосферного воздуха – самая серьезная экологическая проблема современного города; оно наносит значительный ущерб </w:t>
      </w:r>
      <w:r w:rsidR="009B7DCA">
        <w:rPr>
          <w:sz w:val="28"/>
          <w:szCs w:val="28"/>
        </w:rPr>
        <w:t xml:space="preserve">здоровью горожан, материально-техническим объектам, расположенным в городе (зданиям, объектам, сооружениям, промышленному и транспортному оборудованию, коммуникациям, промышленной продукции, сырью и полуфабрикатам), и зеленым насаждениям. </w:t>
      </w:r>
    </w:p>
    <w:p w:rsidR="00F17285" w:rsidRDefault="009B7DCA" w:rsidP="00557B09">
      <w:pPr>
        <w:ind w:firstLine="708"/>
        <w:jc w:val="both"/>
        <w:rPr>
          <w:sz w:val="28"/>
          <w:szCs w:val="28"/>
        </w:rPr>
      </w:pPr>
      <w:r>
        <w:rPr>
          <w:sz w:val="28"/>
          <w:szCs w:val="28"/>
        </w:rPr>
        <w:t xml:space="preserve">Над крупными </w:t>
      </w:r>
      <w:r w:rsidR="00F17285">
        <w:rPr>
          <w:sz w:val="28"/>
          <w:szCs w:val="28"/>
        </w:rPr>
        <w:t xml:space="preserve">городами атмосфера содержит в 10 раз больше аэрозолей и в 25 раз больше газов. Более активная конденсация влаги приводит к увеличению осадков на 5-10%. Самоочищению атмосферы препятствует снижение на 10-20% солнечной радиации и скорости ветра. При этом 60-70: газового загрязнения дает автомобильный транспорт. Поэтому серьезный вклад в снижение загазованности атмосферы городов могут внести мероприятия по совершенствованию управления автомобильными потоками и рационализации перевозок внутри города. Создание в городах единой автоматизированной системы управления перевозками может резко снизить пробег автомобилей в черте города и, соответственно, уменьшить загрязнение их воздушного бассейна. </w:t>
      </w:r>
    </w:p>
    <w:p w:rsidR="002A58F7" w:rsidRDefault="00F17285" w:rsidP="00557B09">
      <w:pPr>
        <w:ind w:firstLine="708"/>
        <w:jc w:val="both"/>
        <w:rPr>
          <w:sz w:val="28"/>
          <w:szCs w:val="28"/>
        </w:rPr>
      </w:pPr>
      <w:r>
        <w:rPr>
          <w:sz w:val="28"/>
          <w:szCs w:val="28"/>
        </w:rPr>
        <w:t>Хозяйственная деятельность, планировка жилых кварталов, ограниченное количество зеленых насаждений приводят к тому, что в городах, особенно крупных, складывается свой микроклимат, который в целом ухудшает экологические характеристики. При малой подвижности воздуха тепловые аномалии над городом охватывают слои атмосферы в 250-400м, а контрасты температуры могут достигать 5-6</w:t>
      </w:r>
      <w:r>
        <w:rPr>
          <w:sz w:val="28"/>
          <w:szCs w:val="28"/>
          <w:vertAlign w:val="superscript"/>
        </w:rPr>
        <w:t>0</w:t>
      </w:r>
      <w:r>
        <w:rPr>
          <w:sz w:val="28"/>
          <w:szCs w:val="28"/>
        </w:rPr>
        <w:t xml:space="preserve">С. с ними связаны температурные инверсии, приводящие к повышенному загрязнению, туманам и смогу. Особо следует сказать о неблагоприятных ветровых режимах, возникающих во многих районах новостроек со свободной застройкой. Хорошо известно, что перепады атмосферного давления, в особенности его снижение, весьма неблагоприятно </w:t>
      </w:r>
      <w:r w:rsidR="002A58F7">
        <w:rPr>
          <w:sz w:val="28"/>
          <w:szCs w:val="28"/>
        </w:rPr>
        <w:t>сказываются на самочувствии людей, страдающих сердечно- сосудистыми заболеваниями. Вместе с тем, во многих районах новостроек из-за нерациональной планировки кварталов в отдельных их точках могут наблюдаться местные падения атмосферного давления. Так, в небольших промежутках между двумя крупными домами при определенных направлениях ветра скорость его потоков может значительно возрастать. Согласно законам аэродинамики в этих точках происходит местное падение атмосферного давления (до десятков миллибар), которое с внутренней стороны квартала приобретает пульсирующий характер (частота около 5-6 Гц). Зона подобного пульсирующего давления распространяется на 15-</w:t>
      </w:r>
      <w:smartTag w:uri="urn:schemas-microsoft-com:office:smarttags" w:element="metricconverter">
        <w:smartTagPr>
          <w:attr w:name="ProductID" w:val="20 м"/>
        </w:smartTagPr>
        <w:r w:rsidR="002A58F7">
          <w:rPr>
            <w:sz w:val="28"/>
            <w:szCs w:val="28"/>
          </w:rPr>
          <w:t>20 м</w:t>
        </w:r>
      </w:smartTag>
      <w:r w:rsidR="002A58F7">
        <w:rPr>
          <w:sz w:val="28"/>
          <w:szCs w:val="28"/>
        </w:rPr>
        <w:t xml:space="preserve"> в стороны от промежутка между домами. Сходное, хотя и менее четко выраженное положение наблюдается и на верхних этажах зданий с плоской кровлей. </w:t>
      </w:r>
    </w:p>
    <w:p w:rsidR="002A58F7" w:rsidRDefault="002A58F7" w:rsidP="00557B09">
      <w:pPr>
        <w:ind w:firstLine="708"/>
        <w:jc w:val="both"/>
        <w:rPr>
          <w:sz w:val="28"/>
          <w:szCs w:val="28"/>
        </w:rPr>
      </w:pPr>
      <w:r>
        <w:rPr>
          <w:sz w:val="28"/>
          <w:szCs w:val="28"/>
        </w:rPr>
        <w:t xml:space="preserve">Шумовое загрязнение в городах практически всегда имеет локальный характер и преимущественно вызывается средствами транспорта – городского, железнодорожного и авиационного. Уже сейчас на главных магистралях крупных городов уровни шумов превышают 90 дБ и имеют тенденцию к усилению ежегодно на 0,5 дБ, что является наибольшей опасностью для окружающей среды в районах оживленных транспортных магистралей. Борьба с шумом в центральных районах городов затрудняется из-за плотности застройки, из-за которой невозможны строительство </w:t>
      </w:r>
      <w:proofErr w:type="spellStart"/>
      <w:r>
        <w:rPr>
          <w:sz w:val="28"/>
          <w:szCs w:val="28"/>
        </w:rPr>
        <w:t>шумозащитных</w:t>
      </w:r>
      <w:proofErr w:type="spellEnd"/>
      <w:r>
        <w:rPr>
          <w:sz w:val="28"/>
          <w:szCs w:val="28"/>
        </w:rPr>
        <w:t xml:space="preserve"> экранов, расширение магистралей и высадка деревьев. Наиболее перспективными решениями этой проблемы являются снижение собственных шумов транспортных средств и применение в зданиях, выходящих на наиболее оживленные магистрали, новых </w:t>
      </w:r>
      <w:proofErr w:type="spellStart"/>
      <w:r>
        <w:rPr>
          <w:sz w:val="28"/>
          <w:szCs w:val="28"/>
        </w:rPr>
        <w:t>шумопоглащающих</w:t>
      </w:r>
      <w:proofErr w:type="spellEnd"/>
      <w:r>
        <w:rPr>
          <w:sz w:val="28"/>
          <w:szCs w:val="28"/>
        </w:rPr>
        <w:t xml:space="preserve"> материалов, вертикального озеленения домов и тройного остекления окон (с одновременным применением принудительной вентиляции). </w:t>
      </w:r>
    </w:p>
    <w:p w:rsidR="00546EB6" w:rsidRDefault="002A58F7" w:rsidP="00557B09">
      <w:pPr>
        <w:ind w:firstLine="708"/>
        <w:jc w:val="both"/>
        <w:rPr>
          <w:sz w:val="28"/>
          <w:szCs w:val="28"/>
        </w:rPr>
      </w:pPr>
      <w:r>
        <w:rPr>
          <w:sz w:val="28"/>
          <w:szCs w:val="28"/>
        </w:rPr>
        <w:t xml:space="preserve">Города  потребляют в 10 и более раз больше воды в расчете на одного человека, чем сельские районы, а загрязнение водоемов достигает катастрофических размеров. Объемы </w:t>
      </w:r>
      <w:r w:rsidR="00546EB6">
        <w:rPr>
          <w:sz w:val="28"/>
          <w:szCs w:val="28"/>
        </w:rPr>
        <w:t xml:space="preserve">сточных вод достигают </w:t>
      </w:r>
      <w:smartTag w:uri="urn:schemas-microsoft-com:office:smarttags" w:element="metricconverter">
        <w:smartTagPr>
          <w:attr w:name="ProductID" w:val="1 м3"/>
        </w:smartTagPr>
        <w:r w:rsidR="00546EB6">
          <w:rPr>
            <w:sz w:val="28"/>
            <w:szCs w:val="28"/>
          </w:rPr>
          <w:t>1 м</w:t>
        </w:r>
        <w:r w:rsidR="00546EB6">
          <w:rPr>
            <w:sz w:val="28"/>
            <w:szCs w:val="28"/>
            <w:vertAlign w:val="superscript"/>
          </w:rPr>
          <w:t>3</w:t>
        </w:r>
      </w:smartTag>
      <w:r w:rsidR="00546EB6">
        <w:rPr>
          <w:sz w:val="28"/>
          <w:szCs w:val="28"/>
        </w:rPr>
        <w:t xml:space="preserve"> в сутки на одного человека. Поэтому практически все крупные города испытывают дефицит водных ресурсов и многие из них получают воду из удаленных источников. </w:t>
      </w:r>
    </w:p>
    <w:p w:rsidR="00F17285" w:rsidRDefault="00546EB6" w:rsidP="00557B09">
      <w:pPr>
        <w:ind w:firstLine="708"/>
        <w:jc w:val="both"/>
        <w:rPr>
          <w:sz w:val="28"/>
          <w:szCs w:val="28"/>
        </w:rPr>
      </w:pPr>
      <w:r>
        <w:rPr>
          <w:sz w:val="28"/>
          <w:szCs w:val="28"/>
        </w:rPr>
        <w:t xml:space="preserve">Водоносные горизонты под городами сильно истощены в результате непрерывных откачек скважинами и колодцами и загрязнены на значительную глубину. Коренному преобразованию подвергается и почвенный покров городских территорий. На больших площадях под магистралями и кварталами он физически уничтожается, а в зонах рекреаций – парки, скверы, дворы – сильно загрязняется бытовыми отходами, вредными веществами из атмосферы, обогащается тяжелыми металлами. Обнаженность почв способствует водной и ветровой эрозии.   </w:t>
      </w:r>
      <w:r w:rsidR="002A58F7">
        <w:rPr>
          <w:sz w:val="28"/>
          <w:szCs w:val="28"/>
        </w:rPr>
        <w:t xml:space="preserve">       </w:t>
      </w:r>
      <w:r w:rsidR="00F17285">
        <w:rPr>
          <w:sz w:val="28"/>
          <w:szCs w:val="28"/>
        </w:rPr>
        <w:t xml:space="preserve">   </w:t>
      </w:r>
    </w:p>
    <w:p w:rsidR="006C6309" w:rsidRDefault="00F17285" w:rsidP="00557B09">
      <w:pPr>
        <w:ind w:firstLine="708"/>
        <w:jc w:val="both"/>
        <w:rPr>
          <w:sz w:val="28"/>
          <w:szCs w:val="28"/>
        </w:rPr>
      </w:pPr>
      <w:r>
        <w:rPr>
          <w:sz w:val="28"/>
          <w:szCs w:val="28"/>
        </w:rPr>
        <w:t xml:space="preserve">  </w:t>
      </w:r>
      <w:r w:rsidR="0090183F">
        <w:rPr>
          <w:sz w:val="28"/>
          <w:szCs w:val="28"/>
        </w:rPr>
        <w:t xml:space="preserve">     </w:t>
      </w:r>
      <w:r w:rsidR="00E7426F">
        <w:rPr>
          <w:sz w:val="28"/>
          <w:szCs w:val="28"/>
        </w:rPr>
        <w:t xml:space="preserve">  </w:t>
      </w:r>
      <w:r w:rsidR="005A352A">
        <w:rPr>
          <w:sz w:val="28"/>
          <w:szCs w:val="28"/>
        </w:rPr>
        <w:t xml:space="preserve"> </w:t>
      </w:r>
      <w:r w:rsidR="00AC22D4">
        <w:rPr>
          <w:sz w:val="28"/>
          <w:szCs w:val="28"/>
        </w:rPr>
        <w:t xml:space="preserve"> </w:t>
      </w:r>
    </w:p>
    <w:p w:rsidR="005D070A" w:rsidRDefault="007A5009" w:rsidP="00785DD7">
      <w:pPr>
        <w:jc w:val="both"/>
        <w:rPr>
          <w:sz w:val="28"/>
          <w:szCs w:val="28"/>
        </w:rPr>
      </w:pPr>
      <w:r>
        <w:rPr>
          <w:sz w:val="28"/>
          <w:szCs w:val="28"/>
        </w:rPr>
        <w:t xml:space="preserve">  </w:t>
      </w:r>
      <w:r w:rsidR="00112B6C">
        <w:rPr>
          <w:sz w:val="28"/>
          <w:szCs w:val="28"/>
        </w:rPr>
        <w:t xml:space="preserve"> </w:t>
      </w:r>
      <w:r w:rsidR="00654C8A">
        <w:rPr>
          <w:sz w:val="28"/>
          <w:szCs w:val="28"/>
        </w:rPr>
        <w:t xml:space="preserve">  </w:t>
      </w:r>
      <w:r w:rsidR="005D070A">
        <w:rPr>
          <w:sz w:val="28"/>
          <w:szCs w:val="28"/>
        </w:rPr>
        <w:t xml:space="preserve">   </w:t>
      </w:r>
    </w:p>
    <w:p w:rsidR="00557B09" w:rsidRDefault="00557B09" w:rsidP="00557B09">
      <w:pPr>
        <w:ind w:firstLine="708"/>
        <w:jc w:val="both"/>
        <w:rPr>
          <w:sz w:val="28"/>
          <w:szCs w:val="28"/>
        </w:rPr>
      </w:pPr>
    </w:p>
    <w:p w:rsidR="00557B09" w:rsidRDefault="00557B09" w:rsidP="00557B09">
      <w:pPr>
        <w:ind w:firstLine="708"/>
        <w:jc w:val="both"/>
        <w:rPr>
          <w:sz w:val="28"/>
          <w:szCs w:val="28"/>
        </w:rPr>
      </w:pPr>
      <w:r>
        <w:rPr>
          <w:sz w:val="28"/>
          <w:szCs w:val="28"/>
        </w:rPr>
        <w:tab/>
      </w:r>
    </w:p>
    <w:p w:rsidR="009F003C" w:rsidRDefault="00557B09" w:rsidP="001A7D3B">
      <w:pPr>
        <w:jc w:val="both"/>
        <w:rPr>
          <w:sz w:val="28"/>
          <w:szCs w:val="28"/>
        </w:rPr>
      </w:pPr>
      <w:r>
        <w:rPr>
          <w:sz w:val="28"/>
          <w:szCs w:val="28"/>
        </w:rPr>
        <w:t xml:space="preserve">    </w:t>
      </w:r>
      <w:r w:rsidR="009F003C">
        <w:rPr>
          <w:sz w:val="28"/>
          <w:szCs w:val="28"/>
        </w:rPr>
        <w:tab/>
      </w:r>
    </w:p>
    <w:p w:rsidR="00F505D0" w:rsidRPr="00F505D0" w:rsidRDefault="00F505D0" w:rsidP="001A7D3B">
      <w:pPr>
        <w:jc w:val="both"/>
        <w:rPr>
          <w:sz w:val="28"/>
          <w:szCs w:val="28"/>
        </w:rPr>
      </w:pPr>
      <w:r>
        <w:rPr>
          <w:sz w:val="28"/>
          <w:szCs w:val="28"/>
        </w:rPr>
        <w:t xml:space="preserve">    </w:t>
      </w:r>
    </w:p>
    <w:p w:rsidR="009F21AE" w:rsidRPr="009A0495" w:rsidRDefault="009F21AE" w:rsidP="001A7D3B">
      <w:pPr>
        <w:jc w:val="both"/>
        <w:rPr>
          <w:sz w:val="32"/>
          <w:szCs w:val="32"/>
        </w:rPr>
      </w:pPr>
    </w:p>
    <w:sectPr w:rsidR="009F21AE" w:rsidRPr="009A0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95"/>
    <w:rsid w:val="00112B6C"/>
    <w:rsid w:val="001A1A6B"/>
    <w:rsid w:val="001A7D3B"/>
    <w:rsid w:val="002A58F7"/>
    <w:rsid w:val="003A485A"/>
    <w:rsid w:val="003F63C8"/>
    <w:rsid w:val="004419DD"/>
    <w:rsid w:val="004D4E07"/>
    <w:rsid w:val="005276FE"/>
    <w:rsid w:val="005316F6"/>
    <w:rsid w:val="00546EB6"/>
    <w:rsid w:val="00557B09"/>
    <w:rsid w:val="005871CA"/>
    <w:rsid w:val="005A352A"/>
    <w:rsid w:val="005A79F4"/>
    <w:rsid w:val="005D070A"/>
    <w:rsid w:val="00654C8A"/>
    <w:rsid w:val="006C6309"/>
    <w:rsid w:val="00785DD7"/>
    <w:rsid w:val="007A5009"/>
    <w:rsid w:val="00835A44"/>
    <w:rsid w:val="0090183F"/>
    <w:rsid w:val="00974384"/>
    <w:rsid w:val="009A0495"/>
    <w:rsid w:val="009B7DCA"/>
    <w:rsid w:val="009C0E63"/>
    <w:rsid w:val="009F003C"/>
    <w:rsid w:val="009F21AE"/>
    <w:rsid w:val="00AC22D4"/>
    <w:rsid w:val="00AD5F12"/>
    <w:rsid w:val="00C5347C"/>
    <w:rsid w:val="00CA60F6"/>
    <w:rsid w:val="00D00C23"/>
    <w:rsid w:val="00E410B9"/>
    <w:rsid w:val="00E7426F"/>
    <w:rsid w:val="00F06C7E"/>
    <w:rsid w:val="00F17285"/>
    <w:rsid w:val="00F30C85"/>
    <w:rsid w:val="00F34EF7"/>
    <w:rsid w:val="00F505D0"/>
    <w:rsid w:val="00FD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9A049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0495"/>
    <w:pPr>
      <w:spacing w:before="100" w:beforeAutospacing="1" w:after="100" w:afterAutospacing="1"/>
    </w:pPr>
  </w:style>
  <w:style w:type="character" w:styleId="a4">
    <w:name w:val="Emphasis"/>
    <w:basedOn w:val="a0"/>
    <w:qFormat/>
    <w:rsid w:val="009C0E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9A049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0495"/>
    <w:pPr>
      <w:spacing w:before="100" w:beforeAutospacing="1" w:after="100" w:afterAutospacing="1"/>
    </w:pPr>
  </w:style>
  <w:style w:type="character" w:styleId="a4">
    <w:name w:val="Emphasis"/>
    <w:basedOn w:val="a0"/>
    <w:qFormat/>
    <w:rsid w:val="009C0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9647</Words>
  <Characters>54994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Методическое пособие </vt:lpstr>
    </vt:vector>
  </TitlesOfParts>
  <Company>Компьютерный Сервис Центр</Company>
  <LinksUpToDate>false</LinksUpToDate>
  <CharactersWithSpaces>64512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 </dc:title>
  <dc:subject/>
  <dc:creator>C.S.C Rafael</dc:creator>
  <cp:keywords/>
  <dc:description/>
  <cp:lastModifiedBy>User</cp:lastModifiedBy>
  <cp:revision>2</cp:revision>
  <dcterms:created xsi:type="dcterms:W3CDTF">2013-09-12T06:05:00Z</dcterms:created>
  <dcterms:modified xsi:type="dcterms:W3CDTF">2013-09-12T06:05:00Z</dcterms:modified>
</cp:coreProperties>
</file>